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7"/>
        <w:tblW w:w="5000" w:type="pct"/>
        <w:tblLook w:val="04A0" w:firstRow="1" w:lastRow="0" w:firstColumn="1" w:lastColumn="0" w:noHBand="0" w:noVBand="1"/>
      </w:tblPr>
      <w:tblGrid>
        <w:gridCol w:w="636"/>
        <w:gridCol w:w="4481"/>
        <w:gridCol w:w="4860"/>
        <w:gridCol w:w="4583"/>
      </w:tblGrid>
      <w:tr w:rsidR="00F66195" w:rsidRPr="00F66195" w:rsidTr="000D5F66">
        <w:tc>
          <w:tcPr>
            <w:tcW w:w="218" w:type="pct"/>
            <w:vAlign w:val="center"/>
          </w:tcPr>
          <w:p w:rsidR="00F66195" w:rsidRPr="00F66195" w:rsidRDefault="00F66195" w:rsidP="00F661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539" w:type="pct"/>
            <w:vAlign w:val="center"/>
          </w:tcPr>
          <w:p w:rsidR="00F66195" w:rsidRPr="00F66195" w:rsidRDefault="00F66195" w:rsidP="00F661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/>
            <w:r w:rsidRPr="00F66195">
              <w:rPr>
                <w:rFonts w:ascii="Times New Roman" w:hAnsi="Times New Roman" w:cs="Times New Roman"/>
                <w:b/>
                <w:sz w:val="21"/>
                <w:szCs w:val="21"/>
              </w:rPr>
              <w:t>Действия принимающего заявления</w:t>
            </w:r>
            <w:bookmarkEnd w:id="0"/>
          </w:p>
        </w:tc>
        <w:tc>
          <w:tcPr>
            <w:tcW w:w="1669" w:type="pct"/>
            <w:vAlign w:val="center"/>
          </w:tcPr>
          <w:p w:rsidR="00F66195" w:rsidRPr="00F66195" w:rsidRDefault="00F66195" w:rsidP="00F661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b/>
                <w:sz w:val="21"/>
                <w:szCs w:val="21"/>
              </w:rPr>
              <w:t>Документы</w:t>
            </w:r>
          </w:p>
        </w:tc>
        <w:tc>
          <w:tcPr>
            <w:tcW w:w="1574" w:type="pct"/>
            <w:vAlign w:val="center"/>
          </w:tcPr>
          <w:p w:rsidR="00F66195" w:rsidRPr="00F66195" w:rsidRDefault="00F66195" w:rsidP="00F661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b/>
                <w:sz w:val="21"/>
                <w:szCs w:val="21"/>
              </w:rPr>
              <w:t>Примечание</w:t>
            </w:r>
          </w:p>
        </w:tc>
      </w:tr>
      <w:tr w:rsidR="00F66195" w:rsidRPr="00F66195" w:rsidTr="000D5F66">
        <w:tc>
          <w:tcPr>
            <w:tcW w:w="218" w:type="pct"/>
          </w:tcPr>
          <w:p w:rsidR="00F66195" w:rsidRPr="00F66195" w:rsidRDefault="00F66195" w:rsidP="00F6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1539" w:type="pct"/>
          </w:tcPr>
          <w:p w:rsidR="00F66195" w:rsidRPr="00F66195" w:rsidRDefault="00F66195" w:rsidP="00F66195">
            <w:pPr>
              <w:ind w:firstLine="19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Устанавливает предмет обращения.</w:t>
            </w:r>
          </w:p>
        </w:tc>
        <w:tc>
          <w:tcPr>
            <w:tcW w:w="1669" w:type="pct"/>
          </w:tcPr>
          <w:p w:rsidR="00F66195" w:rsidRPr="00F66195" w:rsidRDefault="00F66195" w:rsidP="00F6619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4" w:type="pct"/>
          </w:tcPr>
          <w:p w:rsidR="00F66195" w:rsidRPr="00F66195" w:rsidRDefault="00F66195" w:rsidP="00F66195">
            <w:pPr>
              <w:ind w:firstLine="2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В момент обращения</w:t>
            </w:r>
          </w:p>
        </w:tc>
      </w:tr>
      <w:tr w:rsidR="00F66195" w:rsidRPr="00F66195" w:rsidTr="000D5F66">
        <w:trPr>
          <w:trHeight w:val="1692"/>
        </w:trPr>
        <w:tc>
          <w:tcPr>
            <w:tcW w:w="218" w:type="pct"/>
          </w:tcPr>
          <w:p w:rsidR="00F66195" w:rsidRPr="00F66195" w:rsidRDefault="00F66195" w:rsidP="00F6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  <w:p w:rsidR="00F66195" w:rsidRPr="00F66195" w:rsidRDefault="00F66195" w:rsidP="00F6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9" w:type="pct"/>
          </w:tcPr>
          <w:p w:rsidR="00F66195" w:rsidRPr="00F66195" w:rsidRDefault="00F66195" w:rsidP="00F66195">
            <w:pPr>
              <w:ind w:firstLine="19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Принимает от заявителя (представителя заявителя) документы, необходимые для предоставления услуги:</w:t>
            </w:r>
          </w:p>
          <w:p w:rsidR="00F66195" w:rsidRPr="00F66195" w:rsidRDefault="00F66195" w:rsidP="00F66195">
            <w:pPr>
              <w:ind w:firstLine="19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 xml:space="preserve">- прием заявок о заключении договора о подключении (технологическом присоединении) газоиспользующего оборудования или объектов капитального строительства к сетям газораспределения (в рамках </w:t>
            </w:r>
            <w:proofErr w:type="spellStart"/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догазификации</w:t>
            </w:r>
            <w:proofErr w:type="spellEnd"/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69" w:type="pct"/>
          </w:tcPr>
          <w:p w:rsidR="00F66195" w:rsidRPr="00F66195" w:rsidRDefault="00F66195" w:rsidP="00F66195">
            <w:pPr>
              <w:ind w:firstLine="2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Заявитель (представитель заявителя) для получения услуги представляет следующие документы:</w:t>
            </w:r>
          </w:p>
          <w:p w:rsidR="00F66195" w:rsidRPr="00F66195" w:rsidRDefault="00F66195" w:rsidP="00F66195">
            <w:pPr>
              <w:ind w:firstLine="2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1) Документ, удостоверяющий личность заявителя (представителя заявителя) – для идентификации личности.</w:t>
            </w:r>
          </w:p>
          <w:p w:rsidR="00F66195" w:rsidRPr="00F66195" w:rsidRDefault="00F66195" w:rsidP="00F66195">
            <w:pPr>
              <w:ind w:firstLine="2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2) Согласие на обработку персональных данных.</w:t>
            </w:r>
          </w:p>
          <w:p w:rsidR="00F66195" w:rsidRPr="00F66195" w:rsidRDefault="00F66195" w:rsidP="00F66195">
            <w:pPr>
              <w:ind w:firstLine="2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 xml:space="preserve">3) Заявку о заключении договора о подключении (технологическом присоединении) газоиспользующего оборудования или объектов капитального строительства к сетям газораспределения (в рамках </w:t>
            </w:r>
            <w:proofErr w:type="spellStart"/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догазификации</w:t>
            </w:r>
            <w:proofErr w:type="spellEnd"/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  <w:p w:rsidR="00F66195" w:rsidRPr="00F66195" w:rsidRDefault="00F66195" w:rsidP="00F66195">
            <w:pPr>
              <w:ind w:firstLine="2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4) Прилагаемые к заявке документы, а именно:</w:t>
            </w:r>
          </w:p>
          <w:p w:rsidR="00F66195" w:rsidRPr="00F66195" w:rsidRDefault="00F66195" w:rsidP="00F66195">
            <w:pPr>
              <w:ind w:firstLine="2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а) ситуационный план;</w:t>
            </w:r>
          </w:p>
          <w:p w:rsidR="00F66195" w:rsidRPr="00F66195" w:rsidRDefault="00F66195" w:rsidP="00F66195">
            <w:pPr>
              <w:ind w:firstLine="2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      </w:r>
          </w:p>
          <w:p w:rsidR="00F66195" w:rsidRPr="00F66195" w:rsidRDefault="00F66195" w:rsidP="00F66195">
            <w:pPr>
              <w:ind w:firstLine="2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  <w:p w:rsidR="00F66195" w:rsidRPr="00F66195" w:rsidRDefault="00F66195" w:rsidP="00F66195">
            <w:pPr>
              <w:ind w:firstLine="22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г) расчет максимального часового расхода газа (не прилагается, если планируемый максимальный часовой расход газа не более 7 куб. метров/час).</w:t>
            </w:r>
          </w:p>
        </w:tc>
        <w:tc>
          <w:tcPr>
            <w:tcW w:w="1574" w:type="pct"/>
          </w:tcPr>
          <w:p w:rsidR="00F66195" w:rsidRPr="00F66195" w:rsidRDefault="00F66195" w:rsidP="00F66195">
            <w:pPr>
              <w:ind w:firstLine="259"/>
              <w:jc w:val="both"/>
              <w:rPr>
                <w:rFonts w:ascii="Times New Roman" w:hAnsi="Times New Roman" w:cs="Times New Roman"/>
                <w:strike/>
                <w:color w:val="FF0000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Заявителями на получение услуги являются</w:t>
            </w:r>
            <w:r w:rsidRPr="00F66195">
              <w:rPr>
                <w:rFonts w:ascii="Times New Roman" w:hAnsi="Times New Roman" w:cs="Times New Roman"/>
                <w:strike/>
                <w:color w:val="FF0000"/>
                <w:sz w:val="21"/>
                <w:szCs w:val="21"/>
              </w:rPr>
              <w:t xml:space="preserve"> </w:t>
            </w: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физические лица, намеревающиеся осуществить подключение принадлежащего им домовладения и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такого подключения (технологического присоединения) до границ земельных участков, принадлежащих указанным физическим лицам.</w:t>
            </w:r>
          </w:p>
          <w:p w:rsidR="00F66195" w:rsidRPr="00F66195" w:rsidRDefault="00F66195" w:rsidP="00F66195">
            <w:pPr>
              <w:ind w:firstLine="2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Под домовладением, при этом, понимается объект индивидуального жилищного строительства или жилой дом блокированной застройки и примыкающие к ним и (или)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(гараж, баня (сауна, бассейн), теплица (зимний сад), помещения для содержания домашнего скота и птицы, иные объекты).</w:t>
            </w:r>
          </w:p>
          <w:p w:rsidR="00F66195" w:rsidRPr="00F66195" w:rsidRDefault="00F66195" w:rsidP="00F66195">
            <w:pPr>
              <w:ind w:firstLine="2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Услуга предоставляется на территории Челябинской области.</w:t>
            </w:r>
          </w:p>
          <w:p w:rsidR="00F66195" w:rsidRPr="00F66195" w:rsidRDefault="00F66195" w:rsidP="00F66195">
            <w:pPr>
              <w:ind w:firstLine="2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6195" w:rsidRPr="00F66195" w:rsidRDefault="00F66195" w:rsidP="00F66195">
            <w:pPr>
              <w:ind w:firstLine="2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Документ, удостоверяющий личность предоставляется для идентификации личности.</w:t>
            </w:r>
          </w:p>
          <w:p w:rsidR="00F66195" w:rsidRPr="00F66195" w:rsidRDefault="00F66195" w:rsidP="00F66195">
            <w:pPr>
              <w:ind w:firstLine="2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6195" w:rsidRPr="00F66195" w:rsidRDefault="00F66195" w:rsidP="00F66195">
            <w:pPr>
              <w:ind w:firstLine="2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Доверенность необходима в случае если заявка о подключении (технологическом присоединении) подается представителем заявителя.</w:t>
            </w:r>
          </w:p>
          <w:p w:rsidR="00F66195" w:rsidRPr="00F66195" w:rsidRDefault="00F66195" w:rsidP="00F66195">
            <w:pPr>
              <w:ind w:firstLine="2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6195" w:rsidRPr="00F66195" w:rsidRDefault="00F66195" w:rsidP="00F66195">
            <w:pPr>
              <w:ind w:firstLine="2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6195" w:rsidRPr="00F66195" w:rsidRDefault="00F66195" w:rsidP="00F66195">
            <w:pPr>
              <w:ind w:firstLine="2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Расчет максимального часового расхода газа не прилагается, если планируемый максимальный часовой расход газа не более 7 куб. метров/час.</w:t>
            </w:r>
          </w:p>
        </w:tc>
      </w:tr>
      <w:tr w:rsidR="00F66195" w:rsidRPr="00F66195" w:rsidTr="000D5F66">
        <w:tc>
          <w:tcPr>
            <w:tcW w:w="218" w:type="pct"/>
          </w:tcPr>
          <w:p w:rsidR="00F66195" w:rsidRPr="00F66195" w:rsidRDefault="00F66195" w:rsidP="00F6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1.3.</w:t>
            </w:r>
          </w:p>
        </w:tc>
        <w:tc>
          <w:tcPr>
            <w:tcW w:w="1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6195" w:rsidRPr="00F66195" w:rsidRDefault="00F66195" w:rsidP="00F66195">
            <w:pPr>
              <w:ind w:firstLine="195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Устанавливает личность заявителя (представителя заявителя) на основании документа, удостоверяющего личность гражданина Российской Федерации и иных документов, удостоверяющих личность заявителя, в соответствии с законодательством Российской Федерации.</w:t>
            </w:r>
          </w:p>
          <w:p w:rsidR="00F66195" w:rsidRPr="00F66195" w:rsidRDefault="00F66195" w:rsidP="00F66195">
            <w:pPr>
              <w:ind w:firstLine="195"/>
              <w:jc w:val="both"/>
              <w:rPr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Проверяет полномочия представителя (при обращении представителя заявителя)</w:t>
            </w: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ind w:left="33" w:firstLine="222"/>
              <w:jc w:val="both"/>
              <w:rPr>
                <w:rFonts w:ascii="Times New Roman" w:hAnsi="Times New Roman" w:cs="Times New Roman"/>
                <w:strike/>
                <w:sz w:val="21"/>
                <w:szCs w:val="21"/>
                <w:highlight w:val="white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ind w:firstLine="259"/>
              <w:jc w:val="both"/>
              <w:rPr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В момент </w:t>
            </w: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обращения.</w:t>
            </w:r>
          </w:p>
        </w:tc>
      </w:tr>
      <w:tr w:rsidR="00F66195" w:rsidRPr="00F66195" w:rsidTr="000D5F66">
        <w:tc>
          <w:tcPr>
            <w:tcW w:w="218" w:type="pct"/>
          </w:tcPr>
          <w:p w:rsidR="00F66195" w:rsidRPr="00F66195" w:rsidRDefault="00F66195" w:rsidP="00F6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1.4.</w:t>
            </w:r>
          </w:p>
        </w:tc>
        <w:tc>
          <w:tcPr>
            <w:tcW w:w="1539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6195" w:rsidRPr="00F66195" w:rsidRDefault="00F66195" w:rsidP="00F66195">
            <w:pPr>
              <w:suppressAutoHyphens/>
              <w:ind w:firstLine="195"/>
              <w:jc w:val="both"/>
              <w:rPr>
                <w:rFonts w:ascii="Calibri" w:eastAsia="Times New Roman" w:hAnsi="Calibri" w:cs="Calibri"/>
                <w:sz w:val="21"/>
                <w:szCs w:val="21"/>
                <w:lang w:eastAsia="zh-CN"/>
              </w:rPr>
            </w:pPr>
            <w:r w:rsidRPr="00F66195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  <w:lang w:eastAsia="zh-CN"/>
              </w:rPr>
              <w:t>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      </w:r>
          </w:p>
          <w:p w:rsidR="00F66195" w:rsidRPr="00F66195" w:rsidRDefault="00F66195" w:rsidP="00F66195">
            <w:pPr>
              <w:suppressAutoHyphens/>
              <w:ind w:firstLine="195"/>
              <w:jc w:val="both"/>
              <w:rPr>
                <w:rFonts w:ascii="Calibri" w:eastAsia="Times New Roman" w:hAnsi="Calibri" w:cs="Calibri"/>
                <w:sz w:val="21"/>
                <w:szCs w:val="21"/>
                <w:lang w:eastAsia="zh-CN"/>
              </w:rPr>
            </w:pPr>
            <w:bookmarkStart w:id="1" w:name="p_160"/>
            <w:bookmarkEnd w:id="1"/>
            <w:r w:rsidRPr="00F6619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- тексты документов написаны разборчиво;</w:t>
            </w:r>
          </w:p>
          <w:p w:rsidR="00F66195" w:rsidRPr="00F66195" w:rsidRDefault="00F66195" w:rsidP="00F66195">
            <w:pPr>
              <w:suppressAutoHyphens/>
              <w:ind w:firstLine="195"/>
              <w:jc w:val="both"/>
              <w:rPr>
                <w:rFonts w:ascii="Calibri" w:eastAsia="Times New Roman" w:hAnsi="Calibri" w:cs="Calibri"/>
                <w:sz w:val="21"/>
                <w:szCs w:val="21"/>
                <w:lang w:eastAsia="zh-CN"/>
              </w:rPr>
            </w:pPr>
            <w:bookmarkStart w:id="2" w:name="p_161"/>
            <w:bookmarkEnd w:id="2"/>
            <w:r w:rsidRPr="00F6619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- в документах нет подчисток, приписок, зачеркнутых слов и иных неоговоренных исправлений;</w:t>
            </w:r>
          </w:p>
          <w:p w:rsidR="00F66195" w:rsidRPr="00F66195" w:rsidRDefault="00F66195" w:rsidP="00F66195">
            <w:pPr>
              <w:suppressAutoHyphens/>
              <w:ind w:firstLine="195"/>
              <w:jc w:val="both"/>
              <w:rPr>
                <w:rFonts w:ascii="Calibri" w:eastAsia="Times New Roman" w:hAnsi="Calibri" w:cs="Calibri"/>
                <w:sz w:val="21"/>
                <w:szCs w:val="21"/>
                <w:lang w:eastAsia="zh-CN"/>
              </w:rPr>
            </w:pPr>
            <w:bookmarkStart w:id="3" w:name="p_162"/>
            <w:bookmarkEnd w:id="3"/>
            <w:r w:rsidRPr="00F66195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-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1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snapToGrid w:val="0"/>
              <w:ind w:firstLine="222"/>
              <w:jc w:val="both"/>
              <w:rPr>
                <w:rFonts w:ascii="Times New Roman" w:hAnsi="Times New Roman" w:cs="Times New Roman"/>
                <w:strike/>
                <w:sz w:val="21"/>
                <w:szCs w:val="21"/>
                <w:highlight w:val="white"/>
              </w:rPr>
            </w:pPr>
          </w:p>
        </w:tc>
        <w:tc>
          <w:tcPr>
            <w:tcW w:w="1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autoSpaceDE w:val="0"/>
              <w:snapToGrid w:val="0"/>
              <w:ind w:firstLine="259"/>
              <w:jc w:val="both"/>
              <w:rPr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В момент приема </w:t>
            </w: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заявки.</w:t>
            </w:r>
          </w:p>
        </w:tc>
      </w:tr>
      <w:tr w:rsidR="00F66195" w:rsidRPr="00F66195" w:rsidTr="000D5F66">
        <w:tc>
          <w:tcPr>
            <w:tcW w:w="218" w:type="pct"/>
          </w:tcPr>
          <w:p w:rsidR="00F66195" w:rsidRPr="00F66195" w:rsidRDefault="00F66195" w:rsidP="00F6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1.5.</w:t>
            </w:r>
          </w:p>
        </w:tc>
        <w:tc>
          <w:tcPr>
            <w:tcW w:w="1539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66195" w:rsidRPr="00F66195" w:rsidRDefault="00F66195" w:rsidP="00F66195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Осуществляет проверку документов, представленных заявителем (представителем заявителя) на полноту комплекта для получения услуги. </w:t>
            </w:r>
          </w:p>
        </w:tc>
        <w:tc>
          <w:tcPr>
            <w:tcW w:w="1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snapToGrid w:val="0"/>
              <w:ind w:firstLine="222"/>
              <w:jc w:val="both"/>
              <w:rPr>
                <w:rFonts w:ascii="Times New Roman" w:hAnsi="Times New Roman" w:cs="Times New Roman"/>
                <w:strike/>
                <w:sz w:val="21"/>
                <w:szCs w:val="21"/>
                <w:highlight w:val="white"/>
              </w:rPr>
            </w:pPr>
            <w:bookmarkStart w:id="4" w:name="Par15"/>
            <w:bookmarkStart w:id="5" w:name="Par1"/>
            <w:bookmarkStart w:id="6" w:name="Par14"/>
            <w:bookmarkStart w:id="7" w:name="Par2"/>
            <w:bookmarkStart w:id="8" w:name="Par9"/>
            <w:bookmarkStart w:id="9" w:name="Par12"/>
            <w:bookmarkStart w:id="10" w:name="Par13"/>
            <w:bookmarkStart w:id="11" w:name="Par4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autoSpaceDE w:val="0"/>
              <w:snapToGrid w:val="0"/>
              <w:ind w:firstLine="259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Основания для отказа в приеме документов отсутствуют.</w:t>
            </w:r>
          </w:p>
          <w:p w:rsidR="00F66195" w:rsidRPr="00F66195" w:rsidRDefault="00F66195" w:rsidP="00F66195">
            <w:pPr>
              <w:suppressAutoHyphens/>
              <w:ind w:firstLine="259"/>
              <w:jc w:val="both"/>
              <w:rPr>
                <w:rFonts w:ascii="Calibri" w:eastAsia="Times New Roman" w:hAnsi="Calibri" w:cs="Calibri"/>
                <w:sz w:val="21"/>
                <w:szCs w:val="21"/>
                <w:lang w:eastAsia="zh-CN"/>
              </w:rPr>
            </w:pPr>
            <w:bookmarkStart w:id="12" w:name="p_85"/>
            <w:bookmarkEnd w:id="12"/>
          </w:p>
        </w:tc>
      </w:tr>
      <w:tr w:rsidR="00F66195" w:rsidRPr="00F66195" w:rsidTr="000D5F66">
        <w:tc>
          <w:tcPr>
            <w:tcW w:w="218" w:type="pct"/>
          </w:tcPr>
          <w:p w:rsidR="00F66195" w:rsidRPr="00F66195" w:rsidRDefault="00F66195" w:rsidP="00F6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1.6.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ind w:firstLine="195"/>
              <w:jc w:val="both"/>
              <w:rPr>
                <w:sz w:val="21"/>
                <w:szCs w:val="21"/>
              </w:rPr>
            </w:pPr>
            <w:r w:rsidRPr="00F66195">
              <w:rPr>
                <w:rFonts w:ascii="Times New Roman" w:eastAsia="Arial Unicode MS" w:hAnsi="Times New Roman" w:cs="Times New Roman"/>
                <w:sz w:val="21"/>
                <w:szCs w:val="21"/>
                <w:highlight w:val="white"/>
              </w:rPr>
              <w:t xml:space="preserve">Передает заявителю (представителю заявителя) заявку для </w:t>
            </w:r>
            <w:r w:rsidRPr="00F66195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проверки достоверности её заполнения и полноты содержащихся в ней сведений, а также дальнейшего её подписания с проставлением </w:t>
            </w:r>
            <w:r w:rsidRPr="00F66195">
              <w:rPr>
                <w:rFonts w:ascii="Times New Roman" w:eastAsia="Arial Unicode MS" w:hAnsi="Times New Roman" w:cs="Times New Roman"/>
                <w:sz w:val="21"/>
                <w:szCs w:val="21"/>
                <w:highlight w:val="white"/>
              </w:rPr>
              <w:t xml:space="preserve">даты. 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snapToGrid w:val="0"/>
              <w:ind w:firstLine="222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highlight w:val="green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ind w:firstLine="259"/>
              <w:jc w:val="both"/>
              <w:rPr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В момент приема </w:t>
            </w: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заявки.</w:t>
            </w:r>
          </w:p>
        </w:tc>
      </w:tr>
      <w:tr w:rsidR="00F66195" w:rsidRPr="00F66195" w:rsidTr="000D5F66">
        <w:tc>
          <w:tcPr>
            <w:tcW w:w="218" w:type="pct"/>
          </w:tcPr>
          <w:p w:rsidR="00F66195" w:rsidRPr="00F66195" w:rsidRDefault="00F66195" w:rsidP="00F6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1.7.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ind w:firstLine="195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eastAsia="Arial Unicode MS" w:hAnsi="Times New Roman" w:cs="Times New Roman"/>
                <w:sz w:val="21"/>
                <w:szCs w:val="21"/>
              </w:rPr>
              <w:t>Формирует электронные образы (скан-образы бумажных документов) заявки и документов, представленных заявителем (представителем заявителя).</w:t>
            </w:r>
          </w:p>
          <w:p w:rsidR="00F66195" w:rsidRPr="00F66195" w:rsidRDefault="00F66195" w:rsidP="00F66195">
            <w:pPr>
              <w:ind w:firstLine="195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eastAsia="Arial Unicode MS" w:hAnsi="Times New Roman" w:cs="Times New Roman"/>
                <w:sz w:val="21"/>
                <w:szCs w:val="21"/>
              </w:rPr>
              <w:t>Документы на бумажных носителях, содержащие несколько листов, сканируются в один файл в формате PDF.</w:t>
            </w:r>
          </w:p>
          <w:p w:rsidR="00F66195" w:rsidRPr="00F66195" w:rsidRDefault="00F66195" w:rsidP="00F66195">
            <w:pPr>
              <w:ind w:firstLine="195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eastAsia="Arial Unicode MS" w:hAnsi="Times New Roman" w:cs="Times New Roman"/>
                <w:sz w:val="21"/>
                <w:szCs w:val="21"/>
              </w:rPr>
              <w:t>Формируемые в виде файлов с отсканированными с бумажных носителей образами документов должны соответствовать следующим требованиям:</w:t>
            </w:r>
          </w:p>
          <w:p w:rsidR="00F66195" w:rsidRPr="00F66195" w:rsidRDefault="00F66195" w:rsidP="00F66195">
            <w:pPr>
              <w:ind w:firstLine="195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eastAsia="Arial Unicode MS" w:hAnsi="Times New Roman" w:cs="Times New Roman"/>
                <w:sz w:val="21"/>
                <w:szCs w:val="21"/>
              </w:rPr>
              <w:t>- разрешение 300 * 300dpi;</w:t>
            </w:r>
          </w:p>
          <w:p w:rsidR="00F66195" w:rsidRPr="00F66195" w:rsidRDefault="00F66195" w:rsidP="00F66195">
            <w:pPr>
              <w:ind w:firstLine="195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highlight w:val="white"/>
              </w:rPr>
            </w:pPr>
            <w:r w:rsidRPr="00F66195">
              <w:rPr>
                <w:rFonts w:ascii="Times New Roman" w:eastAsia="Arial Unicode MS" w:hAnsi="Times New Roman" w:cs="Times New Roman"/>
                <w:sz w:val="21"/>
                <w:szCs w:val="21"/>
              </w:rPr>
              <w:t>- формат готового файла многостраничный PDF, в черно-белом изображении.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snapToGrid w:val="0"/>
              <w:ind w:firstLine="222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highlight w:val="green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ind w:firstLine="259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В момент приема </w:t>
            </w: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заявки.</w:t>
            </w:r>
          </w:p>
        </w:tc>
      </w:tr>
      <w:tr w:rsidR="00F66195" w:rsidRPr="00F66195" w:rsidTr="000D5F66">
        <w:tc>
          <w:tcPr>
            <w:tcW w:w="218" w:type="pct"/>
          </w:tcPr>
          <w:p w:rsidR="00F66195" w:rsidRPr="00F66195" w:rsidRDefault="00F66195" w:rsidP="00F6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1.9.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ind w:firstLine="195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highlight w:val="yellow"/>
              </w:rPr>
            </w:pPr>
            <w:r w:rsidRPr="00F66195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Возвращает оригиналы документов заявителю (представителю заявителя).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snapToGrid w:val="0"/>
              <w:ind w:firstLine="601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highlight w:val="green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ind w:firstLine="2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По окончании приема заявки.</w:t>
            </w:r>
          </w:p>
        </w:tc>
      </w:tr>
      <w:tr w:rsidR="00F66195" w:rsidRPr="00F66195" w:rsidTr="000D5F66">
        <w:tc>
          <w:tcPr>
            <w:tcW w:w="218" w:type="pct"/>
          </w:tcPr>
          <w:p w:rsidR="00F66195" w:rsidRPr="00F66195" w:rsidRDefault="00F66195" w:rsidP="00F6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1.13.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widowControl w:val="0"/>
              <w:autoSpaceDE w:val="0"/>
              <w:ind w:firstLine="195"/>
              <w:jc w:val="both"/>
              <w:rPr>
                <w:sz w:val="21"/>
                <w:szCs w:val="21"/>
              </w:rPr>
            </w:pPr>
            <w:r w:rsidRPr="00F66195">
              <w:rPr>
                <w:rFonts w:ascii="Times New Roman" w:eastAsia="Arial Unicode MS" w:hAnsi="Times New Roman" w:cs="Times New Roman"/>
                <w:sz w:val="21"/>
                <w:szCs w:val="21"/>
                <w:highlight w:val="white"/>
              </w:rPr>
              <w:t>Выдает заявителю (представителю заявителя) один экземпляр расписки о приеме заявки и документов и информирует заявителя (представителя заявителя) о предполагаемом сроке предоставления услуги</w:t>
            </w:r>
            <w:r w:rsidRPr="00F66195">
              <w:rPr>
                <w:rFonts w:ascii="Times New Roman" w:eastAsia="Arial Unicode MS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autoSpaceDE w:val="0"/>
              <w:snapToGrid w:val="0"/>
              <w:ind w:firstLine="2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По окончании приема </w:t>
            </w: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заявки.</w:t>
            </w:r>
          </w:p>
          <w:p w:rsidR="00F66195" w:rsidRPr="00F66195" w:rsidRDefault="00F66195" w:rsidP="00F66195">
            <w:pPr>
              <w:autoSpaceDE w:val="0"/>
              <w:snapToGrid w:val="0"/>
              <w:ind w:firstLine="259"/>
              <w:jc w:val="both"/>
              <w:rPr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Срок рассмотрения заявки и направления договора не превышает 30 дней</w:t>
            </w:r>
          </w:p>
        </w:tc>
      </w:tr>
      <w:tr w:rsidR="00F66195" w:rsidRPr="00F66195" w:rsidTr="000D5F66">
        <w:tc>
          <w:tcPr>
            <w:tcW w:w="218" w:type="pct"/>
          </w:tcPr>
          <w:p w:rsidR="00F66195" w:rsidRPr="00F66195" w:rsidRDefault="00F66195" w:rsidP="00F6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>1.15.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widowControl w:val="0"/>
              <w:autoSpaceDE w:val="0"/>
              <w:ind w:firstLine="195"/>
              <w:jc w:val="both"/>
              <w:rPr>
                <w:sz w:val="21"/>
                <w:szCs w:val="21"/>
              </w:rPr>
            </w:pPr>
            <w:r w:rsidRPr="00F66195">
              <w:rPr>
                <w:rFonts w:ascii="Times New Roman" w:eastAsia="Arial Unicode MS" w:hAnsi="Times New Roman" w:cs="Times New Roman"/>
                <w:sz w:val="21"/>
                <w:szCs w:val="21"/>
                <w:highlight w:val="white"/>
              </w:rPr>
              <w:t>Направляет в организацию, предоставляющую услугу, по электронной почте скан-образы заявки и прилагаемых к ней документов с вложением описи в каждый комплект, без последующей передачи на бумажном носителе.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snapToGrid w:val="0"/>
              <w:ind w:firstLine="318"/>
              <w:jc w:val="both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195" w:rsidRPr="00F66195" w:rsidRDefault="00F66195" w:rsidP="00F66195">
            <w:pPr>
              <w:autoSpaceDE w:val="0"/>
              <w:ind w:firstLine="259"/>
              <w:jc w:val="both"/>
              <w:rPr>
                <w:strike/>
                <w:sz w:val="21"/>
                <w:szCs w:val="21"/>
              </w:rPr>
            </w:pPr>
            <w:r w:rsidRPr="00F66195">
              <w:rPr>
                <w:rFonts w:ascii="Times New Roman" w:hAnsi="Times New Roman" w:cs="Times New Roman"/>
                <w:sz w:val="21"/>
                <w:szCs w:val="21"/>
              </w:rPr>
              <w:t xml:space="preserve">Не позднее одного рабочего дня следующего за днем приема Заявки Заявителя. </w:t>
            </w:r>
          </w:p>
          <w:p w:rsidR="00F66195" w:rsidRPr="00F66195" w:rsidRDefault="00F66195" w:rsidP="00F66195">
            <w:pPr>
              <w:autoSpaceDE w:val="0"/>
              <w:ind w:firstLine="259"/>
              <w:jc w:val="both"/>
              <w:rPr>
                <w:sz w:val="21"/>
                <w:szCs w:val="21"/>
              </w:rPr>
            </w:pPr>
          </w:p>
        </w:tc>
      </w:tr>
    </w:tbl>
    <w:p w:rsidR="001A2741" w:rsidRDefault="00F66195" w:rsidP="00F66195"/>
    <w:sectPr w:rsidR="001A2741" w:rsidSect="00F66195">
      <w:footerReference w:type="default" r:id="rId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AE" w:rsidRPr="00AE46C0" w:rsidRDefault="00F66195" w:rsidP="00A15743">
    <w:pPr>
      <w:pStyle w:val="a3"/>
      <w:jc w:val="center"/>
      <w:rPr>
        <w:rFonts w:ascii="Times New Roman" w:hAnsi="Times New Roman" w:cs="Times New Roman"/>
        <w:sz w:val="14"/>
        <w:szCs w:val="1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5C"/>
    <w:rsid w:val="00047DB9"/>
    <w:rsid w:val="00BB735C"/>
    <w:rsid w:val="00F66195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D1107-EF93-4B11-8E3B-F53B3FCE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61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F66195"/>
    <w:rPr>
      <w:rFonts w:ascii="Calibri" w:eastAsia="Calibri" w:hAnsi="Calibri" w:cs="Calibri"/>
      <w:lang w:eastAsia="ru-RU"/>
    </w:rPr>
  </w:style>
  <w:style w:type="table" w:customStyle="1" w:styleId="47">
    <w:name w:val="Сетка таблицы47"/>
    <w:basedOn w:val="a1"/>
    <w:next w:val="a5"/>
    <w:uiPriority w:val="39"/>
    <w:rsid w:val="00F6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6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АЗИМОВА Татьяна Азимовна</dc:creator>
  <cp:keywords/>
  <dc:description/>
  <cp:lastModifiedBy>АЗИМОВА Татьяна Азимовна</cp:lastModifiedBy>
  <cp:revision>2</cp:revision>
  <dcterms:created xsi:type="dcterms:W3CDTF">2021-10-01T09:13:00Z</dcterms:created>
  <dcterms:modified xsi:type="dcterms:W3CDTF">2021-10-01T09:17:00Z</dcterms:modified>
</cp:coreProperties>
</file>