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68" w:rsidRDefault="00AA6F68" w:rsidP="004764AC">
      <w:pPr>
        <w:keepNext/>
        <w:widowControl w:val="0"/>
        <w:outlineLvl w:val="1"/>
        <w:rPr>
          <w:sz w:val="24"/>
          <w:szCs w:val="24"/>
        </w:rPr>
      </w:pPr>
    </w:p>
    <w:p w:rsidR="004E61F6" w:rsidRPr="004E61F6" w:rsidRDefault="004E61F6" w:rsidP="004E61F6">
      <w:pPr>
        <w:keepNext/>
        <w:widowControl w:val="0"/>
        <w:jc w:val="center"/>
        <w:outlineLvl w:val="1"/>
        <w:rPr>
          <w:sz w:val="24"/>
          <w:szCs w:val="24"/>
        </w:rPr>
      </w:pPr>
      <w:r w:rsidRPr="004E61F6">
        <w:rPr>
          <w:noProof/>
          <w:sz w:val="24"/>
          <w:szCs w:val="24"/>
        </w:rPr>
        <w:drawing>
          <wp:inline distT="0" distB="0" distL="0" distR="0">
            <wp:extent cx="504825" cy="628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solidFill>
                      <a:srgbClr val="FFFFFF">
                        <a:alpha val="0"/>
                      </a:srgbClr>
                    </a:solidFill>
                    <a:ln>
                      <a:noFill/>
                    </a:ln>
                  </pic:spPr>
                </pic:pic>
              </a:graphicData>
            </a:graphic>
          </wp:inline>
        </w:drawing>
      </w:r>
    </w:p>
    <w:p w:rsidR="004E61F6" w:rsidRPr="004E61F6" w:rsidRDefault="004E61F6" w:rsidP="004E61F6">
      <w:pPr>
        <w:keepNext/>
        <w:widowControl w:val="0"/>
        <w:tabs>
          <w:tab w:val="left" w:pos="3828"/>
          <w:tab w:val="num" w:pos="4320"/>
        </w:tabs>
        <w:jc w:val="center"/>
        <w:outlineLvl w:val="1"/>
        <w:rPr>
          <w:b/>
          <w:bCs/>
          <w:sz w:val="28"/>
          <w:szCs w:val="28"/>
        </w:rPr>
      </w:pPr>
      <w:r w:rsidRPr="004E61F6">
        <w:rPr>
          <w:b/>
          <w:bCs/>
          <w:sz w:val="28"/>
          <w:szCs w:val="28"/>
        </w:rPr>
        <w:t>ТЕРРИТОРИАЛЬНАЯ ИЗБИРАТЕЛЬНАЯ КОМИССИЯ</w:t>
      </w:r>
    </w:p>
    <w:p w:rsidR="004E61F6" w:rsidRDefault="004E61F6" w:rsidP="004E61F6">
      <w:pPr>
        <w:widowControl w:val="0"/>
        <w:jc w:val="center"/>
        <w:rPr>
          <w:b/>
          <w:bCs/>
          <w:sz w:val="28"/>
          <w:szCs w:val="28"/>
        </w:rPr>
      </w:pPr>
      <w:r w:rsidRPr="004E61F6">
        <w:rPr>
          <w:b/>
          <w:bCs/>
          <w:sz w:val="28"/>
          <w:szCs w:val="28"/>
        </w:rPr>
        <w:t>КАЛИНИНСКОГО РАЙОНА ГОРОДА ЧЕЛЯБИНСКА</w:t>
      </w:r>
    </w:p>
    <w:p w:rsidR="004764AC" w:rsidRPr="004E61F6" w:rsidRDefault="004764AC" w:rsidP="004E61F6">
      <w:pPr>
        <w:widowControl w:val="0"/>
        <w:jc w:val="center"/>
        <w:rPr>
          <w:b/>
          <w:bCs/>
          <w:sz w:val="24"/>
          <w:szCs w:val="24"/>
        </w:rPr>
      </w:pPr>
    </w:p>
    <w:p w:rsidR="00073ECD" w:rsidRPr="003E38A3" w:rsidRDefault="00073ECD" w:rsidP="00073ECD">
      <w:pPr>
        <w:widowControl w:val="0"/>
        <w:ind w:firstLine="720"/>
        <w:jc w:val="center"/>
        <w:rPr>
          <w:b/>
          <w:bCs/>
          <w:sz w:val="24"/>
          <w:szCs w:val="24"/>
        </w:rPr>
      </w:pPr>
    </w:p>
    <w:p w:rsidR="00073ECD" w:rsidRPr="00D43ACA" w:rsidRDefault="00073ECD" w:rsidP="00073ECD">
      <w:pPr>
        <w:widowControl w:val="0"/>
        <w:jc w:val="center"/>
        <w:rPr>
          <w:b/>
          <w:bCs/>
          <w:sz w:val="32"/>
          <w:szCs w:val="32"/>
        </w:rPr>
      </w:pPr>
      <w:r w:rsidRPr="00D43ACA">
        <w:rPr>
          <w:b/>
          <w:bCs/>
          <w:sz w:val="32"/>
          <w:szCs w:val="32"/>
        </w:rPr>
        <w:t>Р</w:t>
      </w:r>
      <w:r>
        <w:rPr>
          <w:b/>
          <w:bCs/>
          <w:sz w:val="32"/>
          <w:szCs w:val="32"/>
        </w:rPr>
        <w:t xml:space="preserve"> </w:t>
      </w:r>
      <w:r w:rsidRPr="00D43ACA">
        <w:rPr>
          <w:b/>
          <w:bCs/>
          <w:sz w:val="32"/>
          <w:szCs w:val="32"/>
        </w:rPr>
        <w:t>Е</w:t>
      </w:r>
      <w:r>
        <w:rPr>
          <w:b/>
          <w:bCs/>
          <w:sz w:val="32"/>
          <w:szCs w:val="32"/>
        </w:rPr>
        <w:t xml:space="preserve"> </w:t>
      </w:r>
      <w:r w:rsidRPr="00D43ACA">
        <w:rPr>
          <w:b/>
          <w:bCs/>
          <w:sz w:val="32"/>
          <w:szCs w:val="32"/>
        </w:rPr>
        <w:t>Ш</w:t>
      </w:r>
      <w:r>
        <w:rPr>
          <w:b/>
          <w:bCs/>
          <w:sz w:val="32"/>
          <w:szCs w:val="32"/>
        </w:rPr>
        <w:t xml:space="preserve"> </w:t>
      </w:r>
      <w:r w:rsidRPr="00D43ACA">
        <w:rPr>
          <w:b/>
          <w:bCs/>
          <w:sz w:val="32"/>
          <w:szCs w:val="32"/>
        </w:rPr>
        <w:t>Е</w:t>
      </w:r>
      <w:r>
        <w:rPr>
          <w:b/>
          <w:bCs/>
          <w:sz w:val="32"/>
          <w:szCs w:val="32"/>
        </w:rPr>
        <w:t xml:space="preserve"> </w:t>
      </w:r>
      <w:r w:rsidRPr="00D43ACA">
        <w:rPr>
          <w:b/>
          <w:bCs/>
          <w:sz w:val="32"/>
          <w:szCs w:val="32"/>
        </w:rPr>
        <w:t>Н</w:t>
      </w:r>
      <w:r>
        <w:rPr>
          <w:b/>
          <w:bCs/>
          <w:sz w:val="32"/>
          <w:szCs w:val="32"/>
        </w:rPr>
        <w:t xml:space="preserve"> </w:t>
      </w:r>
      <w:r w:rsidRPr="00D43ACA">
        <w:rPr>
          <w:b/>
          <w:bCs/>
          <w:sz w:val="32"/>
          <w:szCs w:val="32"/>
        </w:rPr>
        <w:t>И</w:t>
      </w:r>
      <w:r>
        <w:rPr>
          <w:b/>
          <w:bCs/>
          <w:sz w:val="32"/>
          <w:szCs w:val="32"/>
        </w:rPr>
        <w:t xml:space="preserve"> </w:t>
      </w:r>
      <w:r w:rsidRPr="00D43ACA">
        <w:rPr>
          <w:b/>
          <w:bCs/>
          <w:sz w:val="32"/>
          <w:szCs w:val="32"/>
        </w:rPr>
        <w:t>Е</w:t>
      </w:r>
    </w:p>
    <w:p w:rsidR="00073ECD" w:rsidRPr="003E38A3" w:rsidRDefault="00073ECD" w:rsidP="00073ECD">
      <w:pPr>
        <w:widowControl w:val="0"/>
        <w:ind w:firstLine="720"/>
        <w:rPr>
          <w:sz w:val="24"/>
          <w:szCs w:val="24"/>
        </w:rPr>
      </w:pPr>
    </w:p>
    <w:tbl>
      <w:tblPr>
        <w:tblW w:w="0" w:type="auto"/>
        <w:tblLayout w:type="fixed"/>
        <w:tblLook w:val="0000" w:firstRow="0" w:lastRow="0" w:firstColumn="0" w:lastColumn="0" w:noHBand="0" w:noVBand="0"/>
      </w:tblPr>
      <w:tblGrid>
        <w:gridCol w:w="4068"/>
        <w:gridCol w:w="1440"/>
        <w:gridCol w:w="4063"/>
      </w:tblGrid>
      <w:tr w:rsidR="00073ECD" w:rsidRPr="006927B8" w:rsidTr="00780DC8">
        <w:tc>
          <w:tcPr>
            <w:tcW w:w="4068" w:type="dxa"/>
            <w:tcBorders>
              <w:top w:val="nil"/>
              <w:left w:val="nil"/>
              <w:bottom w:val="nil"/>
              <w:right w:val="nil"/>
            </w:tcBorders>
          </w:tcPr>
          <w:p w:rsidR="00073ECD" w:rsidRPr="006927B8" w:rsidRDefault="00073ECD" w:rsidP="00A01B8D">
            <w:pPr>
              <w:widowControl w:val="0"/>
              <w:rPr>
                <w:sz w:val="26"/>
                <w:szCs w:val="26"/>
              </w:rPr>
            </w:pPr>
            <w:r w:rsidRPr="006927B8">
              <w:rPr>
                <w:sz w:val="26"/>
                <w:szCs w:val="26"/>
              </w:rPr>
              <w:t xml:space="preserve"> </w:t>
            </w:r>
            <w:r w:rsidR="004764AC">
              <w:rPr>
                <w:sz w:val="26"/>
                <w:szCs w:val="26"/>
              </w:rPr>
              <w:t xml:space="preserve">18 </w:t>
            </w:r>
            <w:r w:rsidRPr="006927B8">
              <w:rPr>
                <w:sz w:val="26"/>
                <w:szCs w:val="26"/>
              </w:rPr>
              <w:t>июня 20</w:t>
            </w:r>
            <w:r w:rsidR="005B15E3" w:rsidRPr="006927B8">
              <w:rPr>
                <w:sz w:val="26"/>
                <w:szCs w:val="26"/>
              </w:rPr>
              <w:t>21</w:t>
            </w:r>
            <w:r w:rsidRPr="006927B8">
              <w:rPr>
                <w:sz w:val="26"/>
                <w:szCs w:val="26"/>
              </w:rPr>
              <w:t xml:space="preserve"> года                                                                </w:t>
            </w:r>
          </w:p>
        </w:tc>
        <w:tc>
          <w:tcPr>
            <w:tcW w:w="1440" w:type="dxa"/>
            <w:tcBorders>
              <w:top w:val="nil"/>
              <w:left w:val="nil"/>
              <w:bottom w:val="nil"/>
              <w:right w:val="nil"/>
            </w:tcBorders>
          </w:tcPr>
          <w:p w:rsidR="00073ECD" w:rsidRPr="006927B8" w:rsidRDefault="00073ECD" w:rsidP="00780DC8">
            <w:pPr>
              <w:widowControl w:val="0"/>
              <w:rPr>
                <w:sz w:val="26"/>
                <w:szCs w:val="26"/>
              </w:rPr>
            </w:pPr>
          </w:p>
        </w:tc>
        <w:tc>
          <w:tcPr>
            <w:tcW w:w="4063" w:type="dxa"/>
            <w:tcBorders>
              <w:top w:val="nil"/>
              <w:left w:val="nil"/>
              <w:bottom w:val="nil"/>
              <w:right w:val="nil"/>
            </w:tcBorders>
          </w:tcPr>
          <w:p w:rsidR="00073ECD" w:rsidRPr="006927B8" w:rsidRDefault="00073ECD" w:rsidP="00A01B8D">
            <w:pPr>
              <w:widowControl w:val="0"/>
              <w:jc w:val="right"/>
              <w:rPr>
                <w:b/>
                <w:sz w:val="26"/>
                <w:szCs w:val="26"/>
              </w:rPr>
            </w:pPr>
            <w:r w:rsidRPr="006927B8">
              <w:rPr>
                <w:sz w:val="26"/>
                <w:szCs w:val="26"/>
              </w:rPr>
              <w:t xml:space="preserve">№ </w:t>
            </w:r>
            <w:r w:rsidR="006927B8" w:rsidRPr="006927B8">
              <w:rPr>
                <w:sz w:val="26"/>
                <w:szCs w:val="26"/>
              </w:rPr>
              <w:t xml:space="preserve"> </w:t>
            </w:r>
            <w:r w:rsidR="004764AC">
              <w:rPr>
                <w:sz w:val="26"/>
                <w:szCs w:val="26"/>
              </w:rPr>
              <w:t>2</w:t>
            </w:r>
            <w:r w:rsidRPr="006927B8">
              <w:rPr>
                <w:sz w:val="26"/>
                <w:szCs w:val="26"/>
              </w:rPr>
              <w:t>/</w:t>
            </w:r>
            <w:r w:rsidR="004764AC">
              <w:rPr>
                <w:sz w:val="26"/>
                <w:szCs w:val="26"/>
              </w:rPr>
              <w:t>9</w:t>
            </w:r>
            <w:r w:rsidR="005B15E3" w:rsidRPr="006927B8">
              <w:rPr>
                <w:sz w:val="26"/>
                <w:szCs w:val="26"/>
              </w:rPr>
              <w:t>-5</w:t>
            </w:r>
          </w:p>
        </w:tc>
      </w:tr>
    </w:tbl>
    <w:p w:rsidR="00073ECD" w:rsidRDefault="00073ECD" w:rsidP="00A01B8D">
      <w:pPr>
        <w:widowControl w:val="0"/>
        <w:jc w:val="both"/>
        <w:rPr>
          <w:sz w:val="26"/>
          <w:szCs w:val="26"/>
        </w:rPr>
      </w:pPr>
      <w:r w:rsidRPr="00DA2765">
        <w:rPr>
          <w:sz w:val="26"/>
          <w:szCs w:val="26"/>
        </w:rPr>
        <w:t xml:space="preserve"> </w:t>
      </w:r>
    </w:p>
    <w:p w:rsidR="00641DE3" w:rsidRPr="00DA2765" w:rsidRDefault="00641DE3" w:rsidP="00A01B8D">
      <w:pPr>
        <w:widowControl w:val="0"/>
        <w:jc w:val="both"/>
        <w:rPr>
          <w:sz w:val="26"/>
          <w:szCs w:val="26"/>
        </w:rPr>
      </w:pPr>
    </w:p>
    <w:tbl>
      <w:tblPr>
        <w:tblW w:w="9640" w:type="dxa"/>
        <w:tblInd w:w="-34" w:type="dxa"/>
        <w:tblLook w:val="0000" w:firstRow="0" w:lastRow="0" w:firstColumn="0" w:lastColumn="0" w:noHBand="0" w:noVBand="0"/>
      </w:tblPr>
      <w:tblGrid>
        <w:gridCol w:w="9640"/>
      </w:tblGrid>
      <w:tr w:rsidR="00073ECD" w:rsidRPr="004E61F6" w:rsidTr="00A01B8D">
        <w:trPr>
          <w:cantSplit/>
        </w:trPr>
        <w:tc>
          <w:tcPr>
            <w:tcW w:w="9640" w:type="dxa"/>
          </w:tcPr>
          <w:p w:rsidR="00073ECD" w:rsidRPr="004E61F6" w:rsidRDefault="004764AC" w:rsidP="004764AC">
            <w:pPr>
              <w:jc w:val="both"/>
              <w:rPr>
                <w:b/>
                <w:bCs/>
                <w:i/>
                <w:iCs/>
                <w:sz w:val="26"/>
                <w:szCs w:val="26"/>
              </w:rPr>
            </w:pPr>
            <w:r w:rsidRPr="004764AC">
              <w:rPr>
                <w:b/>
                <w:i/>
                <w:sz w:val="26"/>
                <w:szCs w:val="26"/>
              </w:rPr>
              <w:t>О графике работы территориальной избирательной комиссии с полномочиями окружной избирательной комиссии одномандатного избирательного округа Челябинская область –</w:t>
            </w:r>
            <w:r>
              <w:rPr>
                <w:b/>
                <w:i/>
                <w:sz w:val="26"/>
                <w:szCs w:val="26"/>
              </w:rPr>
              <w:t xml:space="preserve">Челябинский </w:t>
            </w:r>
            <w:r w:rsidRPr="004764AC">
              <w:rPr>
                <w:b/>
                <w:i/>
                <w:sz w:val="26"/>
                <w:szCs w:val="26"/>
              </w:rPr>
              <w:t>одноман</w:t>
            </w:r>
            <w:r>
              <w:rPr>
                <w:b/>
                <w:i/>
                <w:sz w:val="26"/>
                <w:szCs w:val="26"/>
              </w:rPr>
              <w:t>датный избирательный округ № 189</w:t>
            </w:r>
            <w:r w:rsidRPr="004764AC">
              <w:rPr>
                <w:b/>
                <w:i/>
                <w:sz w:val="26"/>
                <w:szCs w:val="26"/>
              </w:rPr>
              <w:t xml:space="preserve"> по приему документов, представляемых кандидатами (иными уполномоченными лицами) на выборах депутатов Государственной Думы Федерального Собрания Российской Федерации</w:t>
            </w:r>
          </w:p>
        </w:tc>
      </w:tr>
    </w:tbl>
    <w:p w:rsidR="00073ECD" w:rsidRDefault="00073ECD" w:rsidP="00073ECD">
      <w:pPr>
        <w:widowControl w:val="0"/>
        <w:ind w:firstLine="900"/>
        <w:jc w:val="both"/>
        <w:rPr>
          <w:sz w:val="26"/>
          <w:szCs w:val="26"/>
        </w:rPr>
      </w:pPr>
    </w:p>
    <w:p w:rsidR="00641DE3" w:rsidRPr="00DA2765" w:rsidRDefault="00641DE3" w:rsidP="00073ECD">
      <w:pPr>
        <w:widowControl w:val="0"/>
        <w:ind w:firstLine="900"/>
        <w:jc w:val="both"/>
        <w:rPr>
          <w:sz w:val="26"/>
          <w:szCs w:val="26"/>
        </w:rPr>
      </w:pPr>
    </w:p>
    <w:p w:rsidR="004764AC" w:rsidRPr="004764AC" w:rsidRDefault="00193229" w:rsidP="004764AC">
      <w:pPr>
        <w:ind w:firstLine="709"/>
        <w:jc w:val="both"/>
        <w:rPr>
          <w:b/>
          <w:bCs/>
          <w:sz w:val="28"/>
          <w:szCs w:val="28"/>
        </w:rPr>
      </w:pPr>
      <w:r w:rsidRPr="00193229">
        <w:rPr>
          <w:sz w:val="28"/>
          <w:szCs w:val="28"/>
        </w:rPr>
        <w:t xml:space="preserve">В соответствии со статьями 29, 30 Федерального закона от 22 февраля 2014 года № 20-ФЗ «О выборах депутатов Государственной Думы Федерального Собрания Российской Федерации», </w:t>
      </w:r>
      <w:r w:rsidR="004764AC" w:rsidRPr="004764AC">
        <w:rPr>
          <w:sz w:val="28"/>
          <w:szCs w:val="28"/>
        </w:rPr>
        <w:t xml:space="preserve">территориальная избирательная комиссия Калининского района города Челябинска, на которую в соответствии с постановлением ЦИК России от </w:t>
      </w:r>
      <w:bookmarkStart w:id="0" w:name="_GoBack"/>
      <w:bookmarkEnd w:id="0"/>
      <w:r w:rsidR="004764AC" w:rsidRPr="004764AC">
        <w:rPr>
          <w:sz w:val="28"/>
          <w:szCs w:val="28"/>
        </w:rPr>
        <w:t xml:space="preserve">28 апреля 2021 года № 4/28-8 «О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возложены полномочия окружной избирательной комиссии одномандатного избирательного округа Челябинская область – Челябинский одномандатный  избирательный округ № 189 по выборам депутатов Государственной Думы Федерального Собрания Российской Федерации восьмого созыва </w:t>
      </w:r>
      <w:r w:rsidR="004764AC" w:rsidRPr="004764AC">
        <w:rPr>
          <w:b/>
          <w:bCs/>
          <w:sz w:val="28"/>
          <w:szCs w:val="28"/>
        </w:rPr>
        <w:t>РЕШАЕТ:</w:t>
      </w:r>
    </w:p>
    <w:p w:rsidR="00193229" w:rsidRPr="00193229" w:rsidRDefault="00193229" w:rsidP="004764AC">
      <w:pPr>
        <w:ind w:firstLine="709"/>
        <w:jc w:val="both"/>
        <w:rPr>
          <w:sz w:val="26"/>
          <w:szCs w:val="26"/>
        </w:rPr>
      </w:pPr>
    </w:p>
    <w:p w:rsidR="004764AC" w:rsidRPr="004764AC" w:rsidRDefault="004764AC" w:rsidP="004764AC">
      <w:pPr>
        <w:widowControl w:val="0"/>
        <w:numPr>
          <w:ilvl w:val="0"/>
          <w:numId w:val="5"/>
        </w:numPr>
        <w:tabs>
          <w:tab w:val="left" w:pos="720"/>
        </w:tabs>
        <w:ind w:left="0" w:firstLine="709"/>
        <w:jc w:val="both"/>
        <w:rPr>
          <w:sz w:val="28"/>
          <w:szCs w:val="28"/>
        </w:rPr>
      </w:pPr>
      <w:r w:rsidRPr="004764AC">
        <w:rPr>
          <w:sz w:val="28"/>
          <w:szCs w:val="28"/>
        </w:rPr>
        <w:t xml:space="preserve">Определить часы работы по приему документов, представляемых кандидатами (иными уполномоченными лицами), при выдвижении и для регистрации кандидатов в депутаты Государственной Думы Федерального Собрания Российской Федерации: </w:t>
      </w:r>
    </w:p>
    <w:p w:rsidR="004764AC" w:rsidRPr="004764AC" w:rsidRDefault="004764AC" w:rsidP="004764AC">
      <w:pPr>
        <w:shd w:val="clear" w:color="auto" w:fill="FFFFFF"/>
        <w:ind w:firstLine="709"/>
        <w:jc w:val="both"/>
        <w:rPr>
          <w:sz w:val="28"/>
          <w:szCs w:val="28"/>
        </w:rPr>
      </w:pPr>
      <w:r w:rsidRPr="004764AC">
        <w:rPr>
          <w:sz w:val="28"/>
          <w:szCs w:val="28"/>
        </w:rPr>
        <w:t>- в рабочие дни с понедельника по пятницу – с 9.00 до 18.00 по местному времени;</w:t>
      </w:r>
    </w:p>
    <w:p w:rsidR="004764AC" w:rsidRPr="004764AC" w:rsidRDefault="004764AC" w:rsidP="004764AC">
      <w:pPr>
        <w:shd w:val="clear" w:color="auto" w:fill="FFFFFF"/>
        <w:ind w:firstLine="709"/>
        <w:jc w:val="both"/>
        <w:rPr>
          <w:sz w:val="28"/>
          <w:szCs w:val="28"/>
        </w:rPr>
      </w:pPr>
      <w:r w:rsidRPr="004764AC">
        <w:rPr>
          <w:sz w:val="28"/>
          <w:szCs w:val="28"/>
        </w:rPr>
        <w:t>- в день, в который истекает срок для самовыдвижения кандидатов, а также в день, в который истекает срок для представления в окружные избирательные комиссии документов кандидатами, выдвинутыми политическими партиями по одномандатным избирательным округам, – с 9.00 до 24.00 по местному времени;</w:t>
      </w:r>
    </w:p>
    <w:p w:rsidR="004764AC" w:rsidRPr="004764AC" w:rsidRDefault="004764AC" w:rsidP="004764AC">
      <w:pPr>
        <w:shd w:val="clear" w:color="auto" w:fill="FFFFFF"/>
        <w:ind w:firstLine="709"/>
        <w:jc w:val="both"/>
        <w:rPr>
          <w:sz w:val="28"/>
          <w:szCs w:val="28"/>
        </w:rPr>
      </w:pPr>
      <w:r w:rsidRPr="004764AC">
        <w:rPr>
          <w:sz w:val="28"/>
          <w:szCs w:val="28"/>
        </w:rPr>
        <w:lastRenderedPageBreak/>
        <w:t>- в день, в который истекает срок для представления документов для регистрации кандидата, – с 9.00 до 18.00 по местному времени;</w:t>
      </w:r>
    </w:p>
    <w:p w:rsidR="004764AC" w:rsidRPr="004764AC" w:rsidRDefault="004764AC" w:rsidP="004764AC">
      <w:pPr>
        <w:shd w:val="clear" w:color="auto" w:fill="FFFFFF"/>
        <w:ind w:firstLine="709"/>
        <w:jc w:val="both"/>
        <w:rPr>
          <w:sz w:val="28"/>
          <w:szCs w:val="28"/>
        </w:rPr>
      </w:pPr>
      <w:r w:rsidRPr="004764AC">
        <w:rPr>
          <w:sz w:val="28"/>
          <w:szCs w:val="28"/>
        </w:rPr>
        <w:t>- в выходные и праздничные дни – с 9.00 до 15.00 по местному времени.</w:t>
      </w:r>
    </w:p>
    <w:p w:rsidR="004764AC" w:rsidRPr="004764AC" w:rsidRDefault="004764AC" w:rsidP="004764AC">
      <w:pPr>
        <w:widowControl w:val="0"/>
        <w:tabs>
          <w:tab w:val="left" w:pos="709"/>
        </w:tabs>
        <w:ind w:firstLine="709"/>
        <w:jc w:val="both"/>
        <w:rPr>
          <w:sz w:val="28"/>
          <w:szCs w:val="28"/>
        </w:rPr>
      </w:pPr>
      <w:r w:rsidRPr="004764AC">
        <w:rPr>
          <w:sz w:val="28"/>
          <w:szCs w:val="28"/>
        </w:rPr>
        <w:t xml:space="preserve">2. Рекомендовать кандидатам в депутаты Государственной Думы Федерального Собрания Российской Федерации по одномандатному избирательному округу Челябинская область – </w:t>
      </w:r>
      <w:r w:rsidRPr="004764AC">
        <w:rPr>
          <w:sz w:val="28"/>
          <w:szCs w:val="28"/>
        </w:rPr>
        <w:t>Челябинский</w:t>
      </w:r>
      <w:r w:rsidRPr="004764AC">
        <w:rPr>
          <w:sz w:val="28"/>
          <w:szCs w:val="28"/>
        </w:rPr>
        <w:t xml:space="preserve"> одномандатный избирательный округ № </w:t>
      </w:r>
      <w:r w:rsidRPr="004764AC">
        <w:rPr>
          <w:sz w:val="28"/>
          <w:szCs w:val="28"/>
        </w:rPr>
        <w:t>189</w:t>
      </w:r>
      <w:r w:rsidRPr="004764AC">
        <w:rPr>
          <w:sz w:val="28"/>
          <w:szCs w:val="28"/>
        </w:rPr>
        <w:t xml:space="preserve"> заблаговременно информировать территориальную избирательную комиссию </w:t>
      </w:r>
      <w:r w:rsidRPr="004764AC">
        <w:rPr>
          <w:sz w:val="28"/>
          <w:szCs w:val="28"/>
        </w:rPr>
        <w:t xml:space="preserve">Калининского </w:t>
      </w:r>
      <w:r w:rsidRPr="004764AC">
        <w:rPr>
          <w:sz w:val="28"/>
          <w:szCs w:val="28"/>
        </w:rPr>
        <w:t xml:space="preserve">района города Челябинска о дате и времени представления документов для их выдвижения и регистрации. </w:t>
      </w:r>
    </w:p>
    <w:p w:rsidR="00073ECD" w:rsidRDefault="004764AC" w:rsidP="004764AC">
      <w:pPr>
        <w:widowControl w:val="0"/>
        <w:spacing w:line="360" w:lineRule="auto"/>
        <w:jc w:val="both"/>
        <w:rPr>
          <w:sz w:val="26"/>
          <w:szCs w:val="26"/>
        </w:rPr>
      </w:pPr>
      <w:r w:rsidRPr="004764AC">
        <w:rPr>
          <w:sz w:val="28"/>
          <w:szCs w:val="28"/>
        </w:rPr>
        <w:t xml:space="preserve">3. Контроль за исполнением настоящего решения возложить на секретаря территориальной избирательной комиссии </w:t>
      </w:r>
      <w:r w:rsidRPr="004764AC">
        <w:rPr>
          <w:sz w:val="28"/>
          <w:szCs w:val="28"/>
        </w:rPr>
        <w:t>Калининского</w:t>
      </w:r>
      <w:r w:rsidRPr="004764AC">
        <w:rPr>
          <w:sz w:val="28"/>
          <w:szCs w:val="28"/>
        </w:rPr>
        <w:t xml:space="preserve"> района города Челябинска</w:t>
      </w:r>
      <w:r>
        <w:rPr>
          <w:sz w:val="28"/>
          <w:szCs w:val="28"/>
        </w:rPr>
        <w:t xml:space="preserve"> </w:t>
      </w:r>
      <w:proofErr w:type="spellStart"/>
      <w:r>
        <w:rPr>
          <w:sz w:val="28"/>
          <w:szCs w:val="28"/>
        </w:rPr>
        <w:t>Лусникову</w:t>
      </w:r>
      <w:proofErr w:type="spellEnd"/>
      <w:r>
        <w:rPr>
          <w:sz w:val="28"/>
          <w:szCs w:val="28"/>
        </w:rPr>
        <w:t xml:space="preserve"> Н.М.</w:t>
      </w:r>
    </w:p>
    <w:p w:rsidR="00A01B8D" w:rsidRPr="00DA2765" w:rsidRDefault="00A01B8D" w:rsidP="00073ECD">
      <w:pPr>
        <w:widowControl w:val="0"/>
        <w:spacing w:line="360" w:lineRule="auto"/>
        <w:rPr>
          <w:sz w:val="26"/>
          <w:szCs w:val="26"/>
        </w:rPr>
      </w:pPr>
    </w:p>
    <w:p w:rsidR="00073ECD" w:rsidRPr="00193229" w:rsidRDefault="00073ECD" w:rsidP="00073ECD">
      <w:pPr>
        <w:widowControl w:val="0"/>
        <w:tabs>
          <w:tab w:val="left" w:pos="7380"/>
        </w:tabs>
        <w:rPr>
          <w:sz w:val="28"/>
          <w:szCs w:val="28"/>
        </w:rPr>
      </w:pPr>
      <w:r w:rsidRPr="00193229">
        <w:rPr>
          <w:sz w:val="28"/>
          <w:szCs w:val="28"/>
        </w:rPr>
        <w:t xml:space="preserve">Председатель комиссии </w:t>
      </w:r>
      <w:r w:rsidRPr="00193229">
        <w:rPr>
          <w:sz w:val="28"/>
          <w:szCs w:val="28"/>
        </w:rPr>
        <w:tab/>
      </w:r>
      <w:r w:rsidR="004764AC">
        <w:rPr>
          <w:sz w:val="28"/>
          <w:szCs w:val="28"/>
        </w:rPr>
        <w:t xml:space="preserve"> </w:t>
      </w:r>
      <w:r w:rsidR="00A01B8D" w:rsidRPr="00193229">
        <w:rPr>
          <w:sz w:val="28"/>
          <w:szCs w:val="28"/>
        </w:rPr>
        <w:t xml:space="preserve">А.Ю. </w:t>
      </w:r>
      <w:proofErr w:type="spellStart"/>
      <w:r w:rsidR="00A01B8D" w:rsidRPr="00193229">
        <w:rPr>
          <w:sz w:val="28"/>
          <w:szCs w:val="28"/>
        </w:rPr>
        <w:t>Курмаев</w:t>
      </w:r>
      <w:proofErr w:type="spellEnd"/>
    </w:p>
    <w:p w:rsidR="00073ECD" w:rsidRPr="00193229" w:rsidRDefault="00073ECD" w:rsidP="00073ECD">
      <w:pPr>
        <w:widowControl w:val="0"/>
        <w:tabs>
          <w:tab w:val="left" w:pos="7380"/>
        </w:tabs>
        <w:rPr>
          <w:sz w:val="28"/>
          <w:szCs w:val="28"/>
        </w:rPr>
      </w:pPr>
    </w:p>
    <w:p w:rsidR="00A01B8D" w:rsidRPr="00193229" w:rsidRDefault="00A01B8D" w:rsidP="00073ECD">
      <w:pPr>
        <w:widowControl w:val="0"/>
        <w:tabs>
          <w:tab w:val="left" w:pos="7380"/>
        </w:tabs>
        <w:rPr>
          <w:sz w:val="28"/>
          <w:szCs w:val="28"/>
        </w:rPr>
      </w:pPr>
    </w:p>
    <w:p w:rsidR="00073ECD" w:rsidRPr="00193229" w:rsidRDefault="00073ECD" w:rsidP="00073ECD">
      <w:pPr>
        <w:widowControl w:val="0"/>
        <w:tabs>
          <w:tab w:val="left" w:pos="7380"/>
        </w:tabs>
        <w:rPr>
          <w:sz w:val="28"/>
          <w:szCs w:val="28"/>
        </w:rPr>
      </w:pPr>
      <w:r w:rsidRPr="00193229">
        <w:rPr>
          <w:sz w:val="28"/>
          <w:szCs w:val="28"/>
        </w:rPr>
        <w:t>Секре</w:t>
      </w:r>
      <w:r w:rsidR="00F9008A" w:rsidRPr="00193229">
        <w:rPr>
          <w:sz w:val="28"/>
          <w:szCs w:val="28"/>
        </w:rPr>
        <w:t xml:space="preserve">тарь комиссии                                             </w:t>
      </w:r>
      <w:r w:rsidR="00193229">
        <w:rPr>
          <w:sz w:val="28"/>
          <w:szCs w:val="28"/>
        </w:rPr>
        <w:t xml:space="preserve">                        </w:t>
      </w:r>
      <w:r w:rsidR="00F9008A" w:rsidRPr="00193229">
        <w:rPr>
          <w:sz w:val="28"/>
          <w:szCs w:val="28"/>
        </w:rPr>
        <w:t xml:space="preserve">Н.М. </w:t>
      </w:r>
      <w:proofErr w:type="spellStart"/>
      <w:r w:rsidR="00F9008A" w:rsidRPr="00193229">
        <w:rPr>
          <w:sz w:val="28"/>
          <w:szCs w:val="28"/>
        </w:rPr>
        <w:t>Лусникова</w:t>
      </w:r>
      <w:proofErr w:type="spellEnd"/>
      <w:r w:rsidRPr="00193229">
        <w:rPr>
          <w:sz w:val="28"/>
          <w:szCs w:val="28"/>
        </w:rPr>
        <w:t xml:space="preserve">              </w:t>
      </w:r>
    </w:p>
    <w:p w:rsidR="00B006DB" w:rsidRPr="00193229" w:rsidRDefault="00B006DB">
      <w:pPr>
        <w:rPr>
          <w:sz w:val="28"/>
          <w:szCs w:val="28"/>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p w:rsidR="00272E6C" w:rsidRDefault="00272E6C">
      <w:pPr>
        <w:rPr>
          <w:sz w:val="26"/>
          <w:szCs w:val="26"/>
        </w:rPr>
      </w:pPr>
    </w:p>
    <w:sectPr w:rsidR="00272E6C" w:rsidSect="00641DE3">
      <w:headerReference w:type="default" r:id="rId9"/>
      <w:headerReference w:type="first" r:id="rId10"/>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0C" w:rsidRDefault="00316B0C" w:rsidP="00641DE3">
      <w:r>
        <w:separator/>
      </w:r>
    </w:p>
  </w:endnote>
  <w:endnote w:type="continuationSeparator" w:id="0">
    <w:p w:rsidR="00316B0C" w:rsidRDefault="00316B0C" w:rsidP="0064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0C" w:rsidRDefault="00316B0C" w:rsidP="00641DE3">
      <w:r>
        <w:separator/>
      </w:r>
    </w:p>
  </w:footnote>
  <w:footnote w:type="continuationSeparator" w:id="0">
    <w:p w:rsidR="00316B0C" w:rsidRDefault="00316B0C" w:rsidP="0064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284236"/>
      <w:docPartObj>
        <w:docPartGallery w:val="Page Numbers (Top of Page)"/>
        <w:docPartUnique/>
      </w:docPartObj>
    </w:sdtPr>
    <w:sdtEndPr/>
    <w:sdtContent>
      <w:p w:rsidR="00641DE3" w:rsidRDefault="00641DE3">
        <w:pPr>
          <w:pStyle w:val="a5"/>
          <w:jc w:val="center"/>
        </w:pPr>
        <w:r>
          <w:fldChar w:fldCharType="begin"/>
        </w:r>
        <w:r>
          <w:instrText>PAGE   \* MERGEFORMAT</w:instrText>
        </w:r>
        <w:r>
          <w:fldChar w:fldCharType="separate"/>
        </w:r>
        <w:r w:rsidR="004764AC">
          <w:rPr>
            <w:noProof/>
          </w:rPr>
          <w:t>2</w:t>
        </w:r>
        <w:r>
          <w:fldChar w:fldCharType="end"/>
        </w:r>
      </w:p>
    </w:sdtContent>
  </w:sdt>
  <w:p w:rsidR="00641DE3" w:rsidRDefault="00641D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9B" w:rsidRDefault="007B1E9B">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E7E"/>
    <w:multiLevelType w:val="hybridMultilevel"/>
    <w:tmpl w:val="2D8E1CA4"/>
    <w:lvl w:ilvl="0" w:tplc="57049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DE7D07"/>
    <w:multiLevelType w:val="multilevel"/>
    <w:tmpl w:val="7FBAA9E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252083"/>
    <w:multiLevelType w:val="multilevel"/>
    <w:tmpl w:val="70ECA21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B27C5D"/>
    <w:multiLevelType w:val="multilevel"/>
    <w:tmpl w:val="A20AFA5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CD"/>
    <w:rsid w:val="00073ECD"/>
    <w:rsid w:val="00094B7F"/>
    <w:rsid w:val="00190198"/>
    <w:rsid w:val="00193229"/>
    <w:rsid w:val="001C6F4A"/>
    <w:rsid w:val="001C77B2"/>
    <w:rsid w:val="002400F8"/>
    <w:rsid w:val="00272E6C"/>
    <w:rsid w:val="002C5A01"/>
    <w:rsid w:val="00316B0C"/>
    <w:rsid w:val="003F6DE4"/>
    <w:rsid w:val="00421D80"/>
    <w:rsid w:val="004578A9"/>
    <w:rsid w:val="004764AC"/>
    <w:rsid w:val="004E61F6"/>
    <w:rsid w:val="005845FC"/>
    <w:rsid w:val="005B15E3"/>
    <w:rsid w:val="0060018D"/>
    <w:rsid w:val="00612969"/>
    <w:rsid w:val="00641DE3"/>
    <w:rsid w:val="006927B8"/>
    <w:rsid w:val="00793058"/>
    <w:rsid w:val="007A6A3B"/>
    <w:rsid w:val="007A784D"/>
    <w:rsid w:val="007B1E9B"/>
    <w:rsid w:val="00802D41"/>
    <w:rsid w:val="0086732F"/>
    <w:rsid w:val="008D5A37"/>
    <w:rsid w:val="009842F3"/>
    <w:rsid w:val="00A01B8D"/>
    <w:rsid w:val="00A3029E"/>
    <w:rsid w:val="00A412F0"/>
    <w:rsid w:val="00A65FD0"/>
    <w:rsid w:val="00A81ED4"/>
    <w:rsid w:val="00AA6F68"/>
    <w:rsid w:val="00B006DB"/>
    <w:rsid w:val="00B96E8B"/>
    <w:rsid w:val="00C47B6C"/>
    <w:rsid w:val="00C87850"/>
    <w:rsid w:val="00C92AE0"/>
    <w:rsid w:val="00D177DB"/>
    <w:rsid w:val="00D85856"/>
    <w:rsid w:val="00D90013"/>
    <w:rsid w:val="00DA2765"/>
    <w:rsid w:val="00E6581A"/>
    <w:rsid w:val="00F9008A"/>
    <w:rsid w:val="00FA51E4"/>
    <w:rsid w:val="00FE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F494-1E0A-41B9-BB44-91F7594E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E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3ECD"/>
    <w:pPr>
      <w:keepNext/>
      <w:ind w:left="5760" w:firstLine="720"/>
      <w:outlineLvl w:val="1"/>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3ECD"/>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DA2765"/>
    <w:rPr>
      <w:rFonts w:ascii="Tahoma" w:hAnsi="Tahoma" w:cs="Tahoma"/>
      <w:sz w:val="16"/>
      <w:szCs w:val="16"/>
    </w:rPr>
  </w:style>
  <w:style w:type="character" w:customStyle="1" w:styleId="a4">
    <w:name w:val="Текст выноски Знак"/>
    <w:basedOn w:val="a0"/>
    <w:link w:val="a3"/>
    <w:uiPriority w:val="99"/>
    <w:semiHidden/>
    <w:rsid w:val="00DA2765"/>
    <w:rPr>
      <w:rFonts w:ascii="Tahoma" w:eastAsia="Times New Roman" w:hAnsi="Tahoma" w:cs="Tahoma"/>
      <w:sz w:val="16"/>
      <w:szCs w:val="16"/>
      <w:lang w:eastAsia="ru-RU"/>
    </w:rPr>
  </w:style>
  <w:style w:type="paragraph" w:styleId="a5">
    <w:name w:val="header"/>
    <w:basedOn w:val="a"/>
    <w:link w:val="a6"/>
    <w:uiPriority w:val="99"/>
    <w:unhideWhenUsed/>
    <w:rsid w:val="00641DE3"/>
    <w:pPr>
      <w:tabs>
        <w:tab w:val="center" w:pos="4677"/>
        <w:tab w:val="right" w:pos="9355"/>
      </w:tabs>
    </w:pPr>
  </w:style>
  <w:style w:type="character" w:customStyle="1" w:styleId="a6">
    <w:name w:val="Верхний колонтитул Знак"/>
    <w:basedOn w:val="a0"/>
    <w:link w:val="a5"/>
    <w:uiPriority w:val="99"/>
    <w:rsid w:val="00641DE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41DE3"/>
    <w:pPr>
      <w:tabs>
        <w:tab w:val="center" w:pos="4677"/>
        <w:tab w:val="right" w:pos="9355"/>
      </w:tabs>
    </w:pPr>
  </w:style>
  <w:style w:type="character" w:customStyle="1" w:styleId="a8">
    <w:name w:val="Нижний колонтитул Знак"/>
    <w:basedOn w:val="a0"/>
    <w:link w:val="a7"/>
    <w:uiPriority w:val="99"/>
    <w:rsid w:val="00641DE3"/>
    <w:rPr>
      <w:rFonts w:ascii="Times New Roman" w:eastAsia="Times New Roman" w:hAnsi="Times New Roman" w:cs="Times New Roman"/>
      <w:sz w:val="20"/>
      <w:szCs w:val="20"/>
      <w:lang w:eastAsia="ru-RU"/>
    </w:rPr>
  </w:style>
  <w:style w:type="paragraph" w:styleId="21">
    <w:name w:val="Body Text 2"/>
    <w:basedOn w:val="a"/>
    <w:link w:val="22"/>
    <w:uiPriority w:val="99"/>
    <w:rsid w:val="00272E6C"/>
    <w:pPr>
      <w:ind w:firstLine="720"/>
      <w:jc w:val="both"/>
    </w:pPr>
    <w:rPr>
      <w:sz w:val="28"/>
      <w:szCs w:val="28"/>
    </w:rPr>
  </w:style>
  <w:style w:type="character" w:customStyle="1" w:styleId="22">
    <w:name w:val="Основной текст 2 Знак"/>
    <w:basedOn w:val="a0"/>
    <w:link w:val="21"/>
    <w:uiPriority w:val="99"/>
    <w:rsid w:val="00272E6C"/>
    <w:rPr>
      <w:rFonts w:ascii="Times New Roman" w:eastAsia="Times New Roman" w:hAnsi="Times New Roman" w:cs="Times New Roman"/>
      <w:sz w:val="28"/>
      <w:szCs w:val="28"/>
      <w:lang w:eastAsia="ru-RU"/>
    </w:rPr>
  </w:style>
  <w:style w:type="paragraph" w:styleId="a9">
    <w:name w:val="List Paragraph"/>
    <w:basedOn w:val="a"/>
    <w:uiPriority w:val="34"/>
    <w:qFormat/>
    <w:rsid w:val="007A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6CD3-CA99-4AC5-8D93-BFA3412B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Надежда Викторовна</dc:creator>
  <cp:lastModifiedBy>ТИК</cp:lastModifiedBy>
  <cp:revision>26</cp:revision>
  <cp:lastPrinted>2019-06-19T07:01:00Z</cp:lastPrinted>
  <dcterms:created xsi:type="dcterms:W3CDTF">2019-06-18T05:26:00Z</dcterms:created>
  <dcterms:modified xsi:type="dcterms:W3CDTF">2021-06-18T11:29:00Z</dcterms:modified>
</cp:coreProperties>
</file>