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D9" w:rsidRPr="008465E1" w:rsidRDefault="000A380F" w:rsidP="000A380F">
      <w:pPr>
        <w:widowControl w:val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215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D9" w:rsidRPr="00EF03CD" w:rsidRDefault="00181BD9" w:rsidP="00181BD9">
      <w:pPr>
        <w:widowControl w:val="0"/>
        <w:jc w:val="center"/>
        <w:rPr>
          <w:b/>
        </w:rPr>
      </w:pPr>
    </w:p>
    <w:p w:rsidR="00181BD9" w:rsidRPr="00A87A52" w:rsidRDefault="00181BD9" w:rsidP="00181BD9">
      <w:pPr>
        <w:widowControl w:val="0"/>
        <w:jc w:val="center"/>
        <w:rPr>
          <w:b/>
          <w:bCs/>
          <w:sz w:val="28"/>
          <w:szCs w:val="28"/>
        </w:rPr>
      </w:pPr>
      <w:r w:rsidRPr="00A87A52">
        <w:rPr>
          <w:b/>
          <w:bCs/>
          <w:sz w:val="28"/>
          <w:szCs w:val="28"/>
        </w:rPr>
        <w:t>ТЕРРИТОРИАЛЬНАЯ ИЗБИРАТЕЛЬНАЯ КОМИССИЯ</w:t>
      </w:r>
    </w:p>
    <w:p w:rsidR="00181BD9" w:rsidRPr="00A87A52" w:rsidRDefault="00181BD9" w:rsidP="00D30E65">
      <w:pPr>
        <w:widowControl w:val="0"/>
        <w:jc w:val="center"/>
        <w:rPr>
          <w:b/>
          <w:bCs/>
          <w:sz w:val="28"/>
          <w:szCs w:val="28"/>
        </w:rPr>
      </w:pPr>
      <w:r w:rsidRPr="00A87A52">
        <w:rPr>
          <w:b/>
          <w:bCs/>
          <w:sz w:val="28"/>
          <w:szCs w:val="28"/>
        </w:rPr>
        <w:t>КАЛИНИНСКОГО РАЙОНА ГОРОДА ЧЕЛЯБИНСКА</w:t>
      </w:r>
    </w:p>
    <w:p w:rsidR="00D30E65" w:rsidRDefault="00D30E65" w:rsidP="00D30E65">
      <w:pPr>
        <w:pStyle w:val="a3"/>
        <w:widowControl w:val="0"/>
        <w:ind w:firstLine="0"/>
        <w:jc w:val="center"/>
        <w:rPr>
          <w:b/>
          <w:sz w:val="24"/>
          <w:szCs w:val="24"/>
        </w:rPr>
      </w:pPr>
      <w:r w:rsidRPr="00D30E65">
        <w:rPr>
          <w:b/>
          <w:sz w:val="24"/>
          <w:szCs w:val="24"/>
        </w:rPr>
        <w:t xml:space="preserve">(с полномочиями избирательной комиссии внутригородского района </w:t>
      </w:r>
    </w:p>
    <w:p w:rsidR="00181BD9" w:rsidRDefault="00D30E65" w:rsidP="00D30E65">
      <w:pPr>
        <w:pStyle w:val="a3"/>
        <w:widowControl w:val="0"/>
        <w:ind w:firstLine="0"/>
        <w:jc w:val="center"/>
        <w:rPr>
          <w:b/>
          <w:sz w:val="24"/>
          <w:szCs w:val="24"/>
        </w:rPr>
      </w:pPr>
      <w:r w:rsidRPr="00D30E65">
        <w:rPr>
          <w:b/>
          <w:sz w:val="24"/>
          <w:szCs w:val="24"/>
        </w:rPr>
        <w:t>«Калининский район города Челябинска»)</w:t>
      </w:r>
    </w:p>
    <w:p w:rsidR="00D30E65" w:rsidRPr="00EF03CD" w:rsidRDefault="00D30E65" w:rsidP="00D30E65">
      <w:pPr>
        <w:pStyle w:val="a3"/>
        <w:widowControl w:val="0"/>
        <w:spacing w:line="360" w:lineRule="auto"/>
        <w:ind w:firstLine="0"/>
        <w:jc w:val="center"/>
        <w:rPr>
          <w:b/>
          <w:sz w:val="20"/>
          <w:szCs w:val="20"/>
        </w:rPr>
      </w:pPr>
    </w:p>
    <w:p w:rsidR="00181BD9" w:rsidRPr="005B0C31" w:rsidRDefault="00181BD9" w:rsidP="00181BD9">
      <w:pPr>
        <w:widowControl w:val="0"/>
        <w:jc w:val="center"/>
        <w:rPr>
          <w:b/>
          <w:bCs/>
          <w:sz w:val="24"/>
          <w:szCs w:val="24"/>
        </w:rPr>
      </w:pPr>
      <w:r w:rsidRPr="005B0C31">
        <w:rPr>
          <w:b/>
          <w:bCs/>
          <w:sz w:val="24"/>
          <w:szCs w:val="24"/>
        </w:rPr>
        <w:t>РЕШЕНИЕ</w:t>
      </w:r>
    </w:p>
    <w:p w:rsidR="00181BD9" w:rsidRPr="005B0C31" w:rsidRDefault="00181BD9" w:rsidP="00181BD9">
      <w:pPr>
        <w:widowControl w:val="0"/>
        <w:ind w:firstLine="72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181BD9" w:rsidRPr="005B0C31" w:rsidTr="00F05A3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81BD9" w:rsidRPr="005B0C31" w:rsidRDefault="0040605D" w:rsidP="00632C85">
            <w:pPr>
              <w:widowControl w:val="0"/>
              <w:rPr>
                <w:sz w:val="24"/>
                <w:szCs w:val="24"/>
              </w:rPr>
            </w:pPr>
            <w:r w:rsidRPr="00FB2954">
              <w:rPr>
                <w:sz w:val="24"/>
                <w:szCs w:val="24"/>
              </w:rPr>
              <w:t>«25» июня 2021</w:t>
            </w:r>
            <w:r w:rsidR="00181BD9" w:rsidRPr="00FB295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1BD9" w:rsidRPr="005B0C31" w:rsidRDefault="00181BD9" w:rsidP="00F05A3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181BD9" w:rsidRPr="005B0C31" w:rsidRDefault="000A380F" w:rsidP="000A380F">
            <w:pPr>
              <w:widowControl w:val="0"/>
              <w:rPr>
                <w:sz w:val="24"/>
                <w:szCs w:val="24"/>
              </w:rPr>
            </w:pPr>
            <w:r w:rsidRPr="005B0C31">
              <w:rPr>
                <w:sz w:val="24"/>
                <w:szCs w:val="24"/>
              </w:rPr>
              <w:t xml:space="preserve">                                </w:t>
            </w:r>
            <w:r w:rsidR="002D05FB">
              <w:rPr>
                <w:sz w:val="24"/>
                <w:szCs w:val="24"/>
              </w:rPr>
              <w:t xml:space="preserve">             </w:t>
            </w:r>
            <w:r w:rsidR="004717A7">
              <w:rPr>
                <w:sz w:val="24"/>
                <w:szCs w:val="24"/>
              </w:rPr>
              <w:t>№ 3</w:t>
            </w:r>
            <w:r w:rsidR="00181BD9" w:rsidRPr="005B0C31">
              <w:rPr>
                <w:sz w:val="24"/>
                <w:szCs w:val="24"/>
              </w:rPr>
              <w:t xml:space="preserve"> /</w:t>
            </w:r>
            <w:r w:rsidR="004717A7">
              <w:rPr>
                <w:sz w:val="24"/>
                <w:szCs w:val="24"/>
              </w:rPr>
              <w:t>18</w:t>
            </w:r>
            <w:r w:rsidR="0040605D" w:rsidRPr="005B0C31">
              <w:rPr>
                <w:sz w:val="24"/>
                <w:szCs w:val="24"/>
              </w:rPr>
              <w:t xml:space="preserve"> -5</w:t>
            </w:r>
          </w:p>
        </w:tc>
      </w:tr>
    </w:tbl>
    <w:p w:rsidR="00181BD9" w:rsidRPr="005B0C31" w:rsidRDefault="00181BD9" w:rsidP="00181BD9">
      <w:pPr>
        <w:widowControl w:val="0"/>
        <w:rPr>
          <w:sz w:val="24"/>
          <w:szCs w:val="24"/>
        </w:rPr>
      </w:pPr>
    </w:p>
    <w:p w:rsidR="00181BD9" w:rsidRPr="005B0C31" w:rsidRDefault="00181BD9" w:rsidP="00181BD9">
      <w:pPr>
        <w:widowControl w:val="0"/>
        <w:rPr>
          <w:sz w:val="24"/>
          <w:szCs w:val="24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9640"/>
      </w:tblGrid>
      <w:tr w:rsidR="00076A46" w:rsidRPr="005B0C31" w:rsidTr="00780DC8">
        <w:trPr>
          <w:cantSplit/>
        </w:trPr>
        <w:tc>
          <w:tcPr>
            <w:tcW w:w="9640" w:type="dxa"/>
          </w:tcPr>
          <w:p w:rsidR="0040605D" w:rsidRPr="005B0C31" w:rsidRDefault="00076A46" w:rsidP="004060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0C31">
              <w:rPr>
                <w:b/>
                <w:i/>
                <w:sz w:val="24"/>
                <w:szCs w:val="24"/>
              </w:rPr>
              <w:t xml:space="preserve">О </w:t>
            </w:r>
            <w:r w:rsidR="0040605D" w:rsidRPr="005B0C31">
              <w:rPr>
                <w:b/>
                <w:i/>
                <w:sz w:val="24"/>
                <w:szCs w:val="24"/>
              </w:rPr>
              <w:t>назначении</w:t>
            </w:r>
            <w:r w:rsidR="00F22F4F">
              <w:rPr>
                <w:b/>
                <w:i/>
                <w:sz w:val="24"/>
                <w:szCs w:val="24"/>
              </w:rPr>
              <w:t xml:space="preserve"> дополнительных выборов депутатов</w:t>
            </w:r>
            <w:r w:rsidR="0040605D" w:rsidRPr="005B0C31">
              <w:rPr>
                <w:b/>
                <w:i/>
                <w:sz w:val="24"/>
                <w:szCs w:val="24"/>
              </w:rPr>
              <w:t xml:space="preserve"> Совета депутатов Калининского района города Челябинска </w:t>
            </w:r>
            <w:r w:rsidR="00A039DB" w:rsidRPr="005B0C31">
              <w:rPr>
                <w:b/>
                <w:i/>
                <w:sz w:val="24"/>
                <w:szCs w:val="24"/>
              </w:rPr>
              <w:t xml:space="preserve">по </w:t>
            </w:r>
            <w:r w:rsidR="00BE1D3E">
              <w:rPr>
                <w:b/>
                <w:i/>
                <w:sz w:val="24"/>
                <w:szCs w:val="24"/>
              </w:rPr>
              <w:t>одномандатным избирательным округам</w:t>
            </w:r>
            <w:r w:rsidR="00BE1D3E" w:rsidRPr="00BE1D3E">
              <w:rPr>
                <w:b/>
                <w:i/>
                <w:sz w:val="24"/>
                <w:szCs w:val="24"/>
              </w:rPr>
              <w:t xml:space="preserve"> </w:t>
            </w:r>
            <w:r w:rsidR="00F22F4F">
              <w:rPr>
                <w:b/>
                <w:i/>
                <w:sz w:val="24"/>
                <w:szCs w:val="24"/>
              </w:rPr>
              <w:t>№</w:t>
            </w:r>
            <w:r w:rsidR="00D30E65">
              <w:rPr>
                <w:b/>
                <w:i/>
                <w:sz w:val="24"/>
                <w:szCs w:val="24"/>
              </w:rPr>
              <w:t xml:space="preserve"> </w:t>
            </w:r>
            <w:r w:rsidR="0040605D" w:rsidRPr="005B0C31">
              <w:rPr>
                <w:b/>
                <w:i/>
                <w:sz w:val="24"/>
                <w:szCs w:val="24"/>
              </w:rPr>
              <w:t>6</w:t>
            </w:r>
            <w:r w:rsidR="00D30E65">
              <w:rPr>
                <w:b/>
                <w:i/>
                <w:sz w:val="24"/>
                <w:szCs w:val="24"/>
              </w:rPr>
              <w:t>, 11, 18, 21</w:t>
            </w:r>
            <w:r w:rsidRPr="005B0C31">
              <w:rPr>
                <w:b/>
                <w:i/>
                <w:sz w:val="24"/>
                <w:szCs w:val="24"/>
              </w:rPr>
              <w:t xml:space="preserve"> </w:t>
            </w:r>
          </w:p>
          <w:p w:rsidR="00076A46" w:rsidRPr="005B0C31" w:rsidRDefault="00076A46" w:rsidP="0007557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81BD9" w:rsidRPr="005B0C31" w:rsidRDefault="00181BD9" w:rsidP="00181BD9">
      <w:pPr>
        <w:widowControl w:val="0"/>
        <w:spacing w:line="360" w:lineRule="auto"/>
        <w:ind w:right="3968"/>
        <w:jc w:val="both"/>
        <w:rPr>
          <w:b/>
          <w:i/>
          <w:sz w:val="24"/>
          <w:szCs w:val="24"/>
        </w:rPr>
      </w:pPr>
    </w:p>
    <w:p w:rsidR="00181BD9" w:rsidRPr="00EF03CD" w:rsidRDefault="00F22F4F" w:rsidP="00EF03CD">
      <w:pPr>
        <w:widowControl w:val="0"/>
        <w:ind w:firstLine="993"/>
        <w:jc w:val="both"/>
        <w:rPr>
          <w:sz w:val="26"/>
          <w:szCs w:val="26"/>
        </w:rPr>
      </w:pPr>
      <w:r w:rsidRPr="00EF03CD">
        <w:rPr>
          <w:sz w:val="26"/>
          <w:szCs w:val="26"/>
        </w:rPr>
        <w:t>На основании решений</w:t>
      </w:r>
      <w:r w:rsidR="00A039DB" w:rsidRPr="00EF03CD">
        <w:rPr>
          <w:sz w:val="26"/>
          <w:szCs w:val="26"/>
        </w:rPr>
        <w:t xml:space="preserve"> Совета депутатов Калининского района города Челябинска </w:t>
      </w:r>
      <w:r w:rsidRPr="00EF03CD">
        <w:rPr>
          <w:sz w:val="26"/>
          <w:szCs w:val="26"/>
        </w:rPr>
        <w:t xml:space="preserve">от 21 сентября 2020 года № 14/1 «О досрочном прекращении полномочий депутата Совета депутатов Калининского района города Челябинска Дамира Анесовиса Утарбекова»; </w:t>
      </w:r>
      <w:r w:rsidR="00A039DB" w:rsidRPr="00EF03CD">
        <w:rPr>
          <w:sz w:val="26"/>
          <w:szCs w:val="26"/>
        </w:rPr>
        <w:t>от 21 сентября 2020 года № 14/2 «О досрочном прекращении полномочий депутата Совета депутатов Калининского района города Челябинска Арма</w:t>
      </w:r>
      <w:r w:rsidR="00D30E65" w:rsidRPr="00EF03CD">
        <w:rPr>
          <w:sz w:val="26"/>
          <w:szCs w:val="26"/>
        </w:rPr>
        <w:t>на Эдиковича Аракеляна»; от 21 сентября 2020 года № 14/3 «О досрочном прекращении полномочий депутата Совета депутатов Калининского района города Челябинска Дмитрия Сергеевича Ларина»; от 13 января 2021 года № 20/1 «О досрочном прекращении полномочий депутата Совета депутатов Калининского района города Челябинска Николая Александровича Ольховского»</w:t>
      </w:r>
      <w:r w:rsidRPr="00EF03CD">
        <w:rPr>
          <w:sz w:val="26"/>
          <w:szCs w:val="26"/>
        </w:rPr>
        <w:t>,</w:t>
      </w:r>
      <w:r w:rsidR="00D30E65" w:rsidRPr="00EF03CD">
        <w:rPr>
          <w:sz w:val="26"/>
          <w:szCs w:val="26"/>
        </w:rPr>
        <w:t xml:space="preserve"> </w:t>
      </w:r>
      <w:r w:rsidR="00A039DB" w:rsidRPr="00EF03CD">
        <w:rPr>
          <w:sz w:val="26"/>
          <w:szCs w:val="26"/>
        </w:rPr>
        <w:t>в соответствии с пунктом 8 статьи 71 Федерального закона № 67-ФЗ «Об основных гарантиях избирательных прав и права на участие в референдуме гражда</w:t>
      </w:r>
      <w:r w:rsidR="00A22CFF" w:rsidRPr="00EF03CD">
        <w:rPr>
          <w:sz w:val="26"/>
          <w:szCs w:val="26"/>
        </w:rPr>
        <w:t>н Российской Федерации», частью</w:t>
      </w:r>
      <w:r w:rsidR="00A039DB" w:rsidRPr="00EF03CD">
        <w:rPr>
          <w:sz w:val="26"/>
          <w:szCs w:val="26"/>
        </w:rPr>
        <w:t xml:space="preserve"> 7 статьи 52 Закона Челябинской области от 29.06.2006 36-ЗО «О муниципальных выборах в Челябинской области»</w:t>
      </w:r>
      <w:r w:rsidR="002543DD" w:rsidRPr="00EF03CD">
        <w:rPr>
          <w:sz w:val="26"/>
          <w:szCs w:val="26"/>
        </w:rPr>
        <w:t xml:space="preserve"> и на основании постановления избирательной комиссии Челябинской области от 16 июня 2014 года № 98/817-5 «О возложении на территориальную избирательную комиссию Калининского района города Челябинска полномочия избирательной комиссии внутригородского района «Калининский район города Челябинска»</w:t>
      </w:r>
      <w:r w:rsidR="00A039DB" w:rsidRPr="00EF03CD">
        <w:rPr>
          <w:sz w:val="26"/>
          <w:szCs w:val="26"/>
        </w:rPr>
        <w:t xml:space="preserve"> территориальная избирательная комиссия Калининского района города Челябинска (с полномочиями </w:t>
      </w:r>
      <w:r w:rsidR="005B0C31" w:rsidRPr="00EF03CD">
        <w:rPr>
          <w:sz w:val="26"/>
          <w:szCs w:val="26"/>
        </w:rPr>
        <w:t>избирательной комиссии внутригородского района «Калининский район города Челябинска»</w:t>
      </w:r>
      <w:r w:rsidR="00A039DB" w:rsidRPr="00EF03CD">
        <w:rPr>
          <w:sz w:val="26"/>
          <w:szCs w:val="26"/>
        </w:rPr>
        <w:t xml:space="preserve">) </w:t>
      </w:r>
      <w:r w:rsidR="00181BD9" w:rsidRPr="00EF03CD">
        <w:rPr>
          <w:b/>
          <w:bCs/>
          <w:sz w:val="26"/>
          <w:szCs w:val="26"/>
        </w:rPr>
        <w:t>РЕШИЛА:</w:t>
      </w:r>
    </w:p>
    <w:p w:rsidR="00181BD9" w:rsidRPr="00EF03CD" w:rsidRDefault="00181BD9" w:rsidP="00EF03CD">
      <w:pPr>
        <w:widowControl w:val="0"/>
        <w:ind w:firstLine="900"/>
        <w:jc w:val="both"/>
        <w:rPr>
          <w:b/>
          <w:bCs/>
          <w:sz w:val="26"/>
          <w:szCs w:val="26"/>
        </w:rPr>
      </w:pPr>
    </w:p>
    <w:p w:rsidR="00A87A52" w:rsidRPr="00EF03CD" w:rsidRDefault="00076A46" w:rsidP="00EF03CD">
      <w:pPr>
        <w:widowControl w:val="0"/>
        <w:tabs>
          <w:tab w:val="left" w:pos="1080"/>
        </w:tabs>
        <w:ind w:firstLine="720"/>
        <w:jc w:val="both"/>
        <w:rPr>
          <w:sz w:val="26"/>
          <w:szCs w:val="26"/>
        </w:rPr>
      </w:pPr>
      <w:r w:rsidRPr="00EF03CD">
        <w:rPr>
          <w:sz w:val="26"/>
          <w:szCs w:val="26"/>
        </w:rPr>
        <w:t>1.</w:t>
      </w:r>
      <w:r w:rsidRPr="00EF03CD">
        <w:rPr>
          <w:sz w:val="26"/>
          <w:szCs w:val="26"/>
        </w:rPr>
        <w:tab/>
      </w:r>
      <w:r w:rsidR="00A87A52" w:rsidRPr="00EF03CD">
        <w:rPr>
          <w:sz w:val="26"/>
          <w:szCs w:val="26"/>
        </w:rPr>
        <w:t>Назначит</w:t>
      </w:r>
      <w:r w:rsidR="00F22F4F" w:rsidRPr="00EF03CD">
        <w:rPr>
          <w:sz w:val="26"/>
          <w:szCs w:val="26"/>
        </w:rPr>
        <w:t>ь дополнительные выборы депутатов</w:t>
      </w:r>
      <w:r w:rsidR="00A87A52" w:rsidRPr="00EF03CD">
        <w:rPr>
          <w:sz w:val="26"/>
          <w:szCs w:val="26"/>
        </w:rPr>
        <w:t xml:space="preserve"> Совета депутатов Калининского района города Челябинска по </w:t>
      </w:r>
      <w:r w:rsidR="00BE1D3E" w:rsidRPr="00EF03CD">
        <w:rPr>
          <w:sz w:val="26"/>
          <w:szCs w:val="26"/>
        </w:rPr>
        <w:t xml:space="preserve">одномандатным избирательным округам </w:t>
      </w:r>
      <w:r w:rsidR="00A87A52" w:rsidRPr="00EF03CD">
        <w:rPr>
          <w:sz w:val="26"/>
          <w:szCs w:val="26"/>
        </w:rPr>
        <w:t>№ 6</w:t>
      </w:r>
      <w:r w:rsidR="00D30E65" w:rsidRPr="00EF03CD">
        <w:rPr>
          <w:sz w:val="26"/>
          <w:szCs w:val="26"/>
        </w:rPr>
        <w:t>, 11, 18, 21</w:t>
      </w:r>
      <w:r w:rsidR="00A87A52" w:rsidRPr="00EF03CD">
        <w:rPr>
          <w:sz w:val="26"/>
          <w:szCs w:val="26"/>
        </w:rPr>
        <w:t xml:space="preserve"> на 19 сентября 2021 года. </w:t>
      </w:r>
    </w:p>
    <w:p w:rsidR="00181BD9" w:rsidRPr="00EF03CD" w:rsidRDefault="00076A46" w:rsidP="00EF03CD">
      <w:pPr>
        <w:widowControl w:val="0"/>
        <w:tabs>
          <w:tab w:val="left" w:pos="1080"/>
        </w:tabs>
        <w:ind w:firstLine="720"/>
        <w:jc w:val="both"/>
        <w:rPr>
          <w:sz w:val="26"/>
          <w:szCs w:val="26"/>
        </w:rPr>
      </w:pPr>
      <w:r w:rsidRPr="00EF03CD">
        <w:rPr>
          <w:sz w:val="26"/>
          <w:szCs w:val="26"/>
        </w:rPr>
        <w:t>2.</w:t>
      </w:r>
      <w:r w:rsidRPr="00EF03CD">
        <w:rPr>
          <w:sz w:val="26"/>
          <w:szCs w:val="26"/>
        </w:rPr>
        <w:tab/>
      </w:r>
      <w:r w:rsidR="00A87A52" w:rsidRPr="00EF03CD">
        <w:rPr>
          <w:sz w:val="26"/>
          <w:szCs w:val="26"/>
        </w:rPr>
        <w:t>Опубликовать настоящее решение</w:t>
      </w:r>
      <w:r w:rsidR="00D30E65" w:rsidRPr="00EF03CD">
        <w:rPr>
          <w:sz w:val="26"/>
          <w:szCs w:val="26"/>
        </w:rPr>
        <w:t xml:space="preserve"> в газете «Вечерний Челябинск»</w:t>
      </w:r>
      <w:r w:rsidR="00A87A52" w:rsidRPr="00EF03CD">
        <w:rPr>
          <w:sz w:val="26"/>
          <w:szCs w:val="26"/>
        </w:rPr>
        <w:t>.</w:t>
      </w:r>
    </w:p>
    <w:p w:rsidR="00A87A52" w:rsidRDefault="00A87A52" w:rsidP="00EF03CD">
      <w:pPr>
        <w:widowControl w:val="0"/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EF03CD" w:rsidRDefault="00EF03CD" w:rsidP="00EF03CD">
      <w:pPr>
        <w:widowControl w:val="0"/>
        <w:tabs>
          <w:tab w:val="left" w:pos="1080"/>
        </w:tabs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EF03CD" w:rsidRPr="00EF03CD" w:rsidRDefault="00EF03CD" w:rsidP="00EF03CD">
      <w:pPr>
        <w:widowControl w:val="0"/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181BD9" w:rsidRPr="00EF03CD" w:rsidRDefault="00181BD9" w:rsidP="00EF03CD">
      <w:pPr>
        <w:widowControl w:val="0"/>
        <w:rPr>
          <w:sz w:val="26"/>
          <w:szCs w:val="26"/>
        </w:rPr>
      </w:pPr>
      <w:r w:rsidRPr="00EF03CD">
        <w:rPr>
          <w:sz w:val="26"/>
          <w:szCs w:val="26"/>
        </w:rPr>
        <w:t>Председатель комиссии</w:t>
      </w:r>
      <w:r w:rsidR="00EF03CD">
        <w:rPr>
          <w:sz w:val="26"/>
          <w:szCs w:val="26"/>
        </w:rPr>
        <w:t xml:space="preserve">                </w:t>
      </w:r>
      <w:r w:rsidR="00EF03CD">
        <w:rPr>
          <w:sz w:val="26"/>
          <w:szCs w:val="26"/>
        </w:rPr>
        <w:tab/>
      </w:r>
      <w:r w:rsidR="00EF03CD">
        <w:rPr>
          <w:sz w:val="26"/>
          <w:szCs w:val="26"/>
        </w:rPr>
        <w:tab/>
        <w:t xml:space="preserve">       </w:t>
      </w:r>
      <w:r w:rsidRPr="00EF03CD">
        <w:rPr>
          <w:sz w:val="26"/>
          <w:szCs w:val="26"/>
        </w:rPr>
        <w:tab/>
        <w:t xml:space="preserve"> </w:t>
      </w:r>
      <w:r w:rsidRPr="00EF03CD">
        <w:rPr>
          <w:sz w:val="26"/>
          <w:szCs w:val="26"/>
        </w:rPr>
        <w:tab/>
        <w:t xml:space="preserve">      </w:t>
      </w:r>
      <w:r w:rsidR="00A87A52" w:rsidRPr="00EF03CD">
        <w:rPr>
          <w:sz w:val="26"/>
          <w:szCs w:val="26"/>
        </w:rPr>
        <w:t xml:space="preserve">    </w:t>
      </w:r>
      <w:r w:rsidR="00EF03CD">
        <w:rPr>
          <w:sz w:val="26"/>
          <w:szCs w:val="26"/>
        </w:rPr>
        <w:t xml:space="preserve">     </w:t>
      </w:r>
      <w:r w:rsidR="005B0C31" w:rsidRPr="00EF03CD">
        <w:rPr>
          <w:sz w:val="26"/>
          <w:szCs w:val="26"/>
        </w:rPr>
        <w:t xml:space="preserve">   </w:t>
      </w:r>
      <w:r w:rsidR="00A87A52" w:rsidRPr="00EF03CD">
        <w:rPr>
          <w:sz w:val="26"/>
          <w:szCs w:val="26"/>
        </w:rPr>
        <w:t>А.Ю. Курмаев</w:t>
      </w:r>
    </w:p>
    <w:p w:rsidR="00A87A52" w:rsidRDefault="00A87A52" w:rsidP="00EF03CD">
      <w:pPr>
        <w:widowControl w:val="0"/>
        <w:rPr>
          <w:sz w:val="26"/>
          <w:szCs w:val="26"/>
        </w:rPr>
      </w:pPr>
    </w:p>
    <w:p w:rsidR="00EF03CD" w:rsidRDefault="00EF03CD" w:rsidP="00EF03CD">
      <w:pPr>
        <w:widowControl w:val="0"/>
        <w:rPr>
          <w:sz w:val="26"/>
          <w:szCs w:val="26"/>
        </w:rPr>
      </w:pPr>
    </w:p>
    <w:p w:rsidR="00EF03CD" w:rsidRPr="00EF03CD" w:rsidRDefault="00EF03CD" w:rsidP="00EF03CD">
      <w:pPr>
        <w:widowControl w:val="0"/>
        <w:rPr>
          <w:sz w:val="26"/>
          <w:szCs w:val="26"/>
        </w:rPr>
      </w:pPr>
    </w:p>
    <w:p w:rsidR="00960A61" w:rsidRPr="00EF03CD" w:rsidRDefault="00181BD9" w:rsidP="00EF03CD">
      <w:pPr>
        <w:widowControl w:val="0"/>
        <w:rPr>
          <w:sz w:val="26"/>
          <w:szCs w:val="26"/>
        </w:rPr>
      </w:pPr>
      <w:r w:rsidRPr="00EF03CD">
        <w:rPr>
          <w:sz w:val="26"/>
          <w:szCs w:val="26"/>
        </w:rPr>
        <w:t xml:space="preserve">Секретарь комиссии      </w:t>
      </w:r>
      <w:r w:rsidRPr="00EF03CD">
        <w:rPr>
          <w:sz w:val="26"/>
          <w:szCs w:val="26"/>
        </w:rPr>
        <w:tab/>
      </w:r>
      <w:r w:rsidRPr="00EF03CD">
        <w:rPr>
          <w:sz w:val="26"/>
          <w:szCs w:val="26"/>
        </w:rPr>
        <w:tab/>
      </w:r>
      <w:r w:rsidR="00EF03CD">
        <w:rPr>
          <w:sz w:val="26"/>
          <w:szCs w:val="26"/>
        </w:rPr>
        <w:t xml:space="preserve">                      </w:t>
      </w:r>
      <w:r w:rsidR="00A87A52" w:rsidRPr="00EF03CD">
        <w:rPr>
          <w:sz w:val="26"/>
          <w:szCs w:val="26"/>
        </w:rPr>
        <w:t xml:space="preserve">            </w:t>
      </w:r>
      <w:r w:rsidR="005B0C31" w:rsidRPr="00EF03CD">
        <w:rPr>
          <w:sz w:val="26"/>
          <w:szCs w:val="26"/>
        </w:rPr>
        <w:t xml:space="preserve">                          </w:t>
      </w:r>
      <w:r w:rsidR="00A87A52" w:rsidRPr="00EF03CD">
        <w:rPr>
          <w:sz w:val="26"/>
          <w:szCs w:val="26"/>
        </w:rPr>
        <w:t xml:space="preserve"> Н.М. Лусникова</w:t>
      </w:r>
    </w:p>
    <w:sectPr w:rsidR="00960A61" w:rsidRPr="00EF03CD" w:rsidSect="00EF03CD">
      <w:pgSz w:w="11906" w:h="16838" w:code="9"/>
      <w:pgMar w:top="567" w:right="567" w:bottom="719" w:left="1701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78" w:rsidRDefault="00E17778" w:rsidP="001D65EA">
      <w:r>
        <w:separator/>
      </w:r>
    </w:p>
  </w:endnote>
  <w:endnote w:type="continuationSeparator" w:id="0">
    <w:p w:rsidR="00E17778" w:rsidRDefault="00E17778" w:rsidP="001D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78" w:rsidRDefault="00E17778" w:rsidP="001D65EA">
      <w:r>
        <w:separator/>
      </w:r>
    </w:p>
  </w:footnote>
  <w:footnote w:type="continuationSeparator" w:id="0">
    <w:p w:rsidR="00E17778" w:rsidRDefault="00E17778" w:rsidP="001D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D9"/>
    <w:rsid w:val="00075579"/>
    <w:rsid w:val="00076A46"/>
    <w:rsid w:val="000A380F"/>
    <w:rsid w:val="00181BD9"/>
    <w:rsid w:val="001D65EA"/>
    <w:rsid w:val="002543DD"/>
    <w:rsid w:val="002D05FB"/>
    <w:rsid w:val="003F6D38"/>
    <w:rsid w:val="0040605D"/>
    <w:rsid w:val="004717A7"/>
    <w:rsid w:val="00536E33"/>
    <w:rsid w:val="00544ECD"/>
    <w:rsid w:val="005A76E7"/>
    <w:rsid w:val="005B0C31"/>
    <w:rsid w:val="00632C85"/>
    <w:rsid w:val="006A201C"/>
    <w:rsid w:val="006C6C61"/>
    <w:rsid w:val="007F0B68"/>
    <w:rsid w:val="008465E1"/>
    <w:rsid w:val="00871C22"/>
    <w:rsid w:val="008C709F"/>
    <w:rsid w:val="008E119D"/>
    <w:rsid w:val="00960A61"/>
    <w:rsid w:val="00A039DB"/>
    <w:rsid w:val="00A22CFF"/>
    <w:rsid w:val="00A87A52"/>
    <w:rsid w:val="00BD1F30"/>
    <w:rsid w:val="00BE1D3E"/>
    <w:rsid w:val="00C94740"/>
    <w:rsid w:val="00D156F4"/>
    <w:rsid w:val="00D30E65"/>
    <w:rsid w:val="00E17778"/>
    <w:rsid w:val="00EF03CD"/>
    <w:rsid w:val="00F22F4F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CB29E-02A5-4A1F-8807-B0CC38DF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BD9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81B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D65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65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65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Надежда Викторовна</dc:creator>
  <cp:lastModifiedBy>ТИК</cp:lastModifiedBy>
  <cp:revision>23</cp:revision>
  <cp:lastPrinted>2021-06-30T03:39:00Z</cp:lastPrinted>
  <dcterms:created xsi:type="dcterms:W3CDTF">2019-06-17T07:08:00Z</dcterms:created>
  <dcterms:modified xsi:type="dcterms:W3CDTF">2021-06-30T03:40:00Z</dcterms:modified>
</cp:coreProperties>
</file>