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4" w:rsidRPr="00633CA7" w:rsidRDefault="00DE24C4" w:rsidP="00DE24C4">
      <w:pPr>
        <w:spacing w:after="100" w:afterAutospacing="1"/>
        <w:ind w:hanging="2"/>
        <w:jc w:val="center"/>
        <w:rPr>
          <w:b/>
          <w:bCs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color w:val="000000"/>
          <w:spacing w:val="-6"/>
          <w:sz w:val="24"/>
          <w:szCs w:val="24"/>
          <w:lang w:eastAsia="ru-RU"/>
        </w:rPr>
        <w:t>Размер</w:t>
      </w:r>
      <w:r w:rsidRPr="00633CA7">
        <w:rPr>
          <w:b/>
          <w:bCs/>
          <w:color w:val="000000"/>
          <w:spacing w:val="-6"/>
          <w:sz w:val="24"/>
          <w:szCs w:val="24"/>
          <w:lang w:eastAsia="ru-RU"/>
        </w:rPr>
        <w:t xml:space="preserve"> отдельных социальных выплат </w:t>
      </w:r>
      <w:r>
        <w:rPr>
          <w:b/>
          <w:bCs/>
          <w:color w:val="000000"/>
          <w:spacing w:val="-6"/>
          <w:sz w:val="24"/>
          <w:szCs w:val="24"/>
          <w:lang w:eastAsia="ru-RU"/>
        </w:rPr>
        <w:t xml:space="preserve">после индексации </w:t>
      </w:r>
      <w:r w:rsidRPr="00633CA7">
        <w:rPr>
          <w:b/>
          <w:bCs/>
          <w:color w:val="000000"/>
          <w:spacing w:val="-6"/>
          <w:sz w:val="24"/>
          <w:szCs w:val="24"/>
          <w:lang w:eastAsia="ru-RU"/>
        </w:rPr>
        <w:t>с 1 февраля 2024 года</w:t>
      </w:r>
    </w:p>
    <w:tbl>
      <w:tblPr>
        <w:tblW w:w="4263" w:type="dxa"/>
        <w:tblCellSpacing w:w="15" w:type="dxa"/>
        <w:tblInd w:w="5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134"/>
      </w:tblGrid>
      <w:tr w:rsidR="00DE24C4" w:rsidRPr="00633CA7" w:rsidTr="0079406A">
        <w:trPr>
          <w:trHeight w:val="1130"/>
          <w:tblCellSpacing w:w="15" w:type="dxa"/>
        </w:trPr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индексации  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t>После</w:t>
            </w:r>
            <w:r w:rsidRPr="00633CA7">
              <w:rPr>
                <w:b/>
                <w:bCs/>
                <w:position w:val="0"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</w:tbl>
    <w:p w:rsidR="00DE24C4" w:rsidRPr="000817BB" w:rsidRDefault="00DE24C4" w:rsidP="00DE24C4">
      <w:pPr>
        <w:spacing w:after="100" w:afterAutospacing="1" w:line="240" w:lineRule="auto"/>
        <w:ind w:leftChars="0" w:left="0" w:firstLineChars="0" w:firstLine="0"/>
        <w:jc w:val="both"/>
        <w:rPr>
          <w:spacing w:val="-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7"/>
        <w:gridCol w:w="1466"/>
        <w:gridCol w:w="1481"/>
      </w:tblGrid>
      <w:tr w:rsidR="00DE24C4" w:rsidRPr="00633CA7" w:rsidTr="00DE24C4">
        <w:trPr>
          <w:tblCellSpacing w:w="15" w:type="dxa"/>
        </w:trPr>
        <w:tc>
          <w:tcPr>
            <w:tcW w:w="6662" w:type="dxa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5 324,84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3 044,15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4 184,51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5 704,11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7 605,52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708,60 </w:t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761,04 </w:t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3 802,78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89 675,14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633CA7">
              <w:rPr>
                <w:position w:val="0"/>
                <w:sz w:val="24"/>
                <w:szCs w:val="24"/>
                <w:lang w:eastAsia="ru-RU"/>
              </w:rPr>
              <w:t>Соцтруда</w:t>
            </w:r>
            <w:proofErr w:type="spellEnd"/>
            <w:r w:rsidRPr="00633CA7">
              <w:rPr>
                <w:position w:val="0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66 122,18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630 380,78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833 024,74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202 643,96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36232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24 604,30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187 996,90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8 591,47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9 227,24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18 454,48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922,65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38 963,47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  <w:r w:rsidR="0036232A"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16 698,63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b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lastRenderedPageBreak/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1 578,50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82,32 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от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 xml:space="preserve"> 88,41 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br/>
            </w:r>
            <w:r w:rsidRPr="00633CA7">
              <w:rPr>
                <w:i/>
                <w:iCs/>
                <w:position w:val="0"/>
                <w:sz w:val="24"/>
                <w:szCs w:val="24"/>
                <w:lang w:eastAsia="ru-RU"/>
              </w:rPr>
              <w:t>до</w:t>
            </w:r>
            <w:r w:rsidRPr="00633CA7">
              <w:rPr>
                <w:position w:val="0"/>
                <w:sz w:val="24"/>
                <w:szCs w:val="24"/>
                <w:lang w:eastAsia="ru-RU"/>
              </w:rPr>
              <w:t> 44 203,62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Социальное пособие на погребение</w:t>
            </w:r>
            <w:r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8 370,20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  <w:r>
              <w:rPr>
                <w:positio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141 480,16</w:t>
            </w:r>
          </w:p>
        </w:tc>
      </w:tr>
      <w:tr w:rsidR="00DE24C4" w:rsidRPr="00633CA7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DE24C4" w:rsidRPr="00633CA7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633CA7">
              <w:rPr>
                <w:position w:val="0"/>
                <w:sz w:val="24"/>
                <w:szCs w:val="24"/>
                <w:lang w:eastAsia="ru-RU"/>
              </w:rPr>
              <w:t>108 784,04</w:t>
            </w:r>
          </w:p>
        </w:tc>
      </w:tr>
      <w:tr w:rsidR="00DE24C4" w:rsidRPr="00DE24C4" w:rsidTr="00DE24C4">
        <w:trPr>
          <w:tblCellSpacing w:w="15" w:type="dxa"/>
        </w:trPr>
        <w:tc>
          <w:tcPr>
            <w:tcW w:w="6662" w:type="dxa"/>
            <w:vAlign w:val="center"/>
            <w:hideMark/>
          </w:tcPr>
          <w:p w:rsid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</w:p>
          <w:p w:rsidR="00DE24C4" w:rsidRPr="00DE24C4" w:rsidRDefault="00DE24C4" w:rsidP="00DE24C4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 xml:space="preserve">Максимальный размер пособия по временной нетрудоспособности по травматизму или профзаболеванию (за полный календарный месяц) </w:t>
            </w:r>
          </w:p>
        </w:tc>
        <w:tc>
          <w:tcPr>
            <w:tcW w:w="0" w:type="auto"/>
            <w:vAlign w:val="center"/>
            <w:hideMark/>
          </w:tcPr>
          <w:p w:rsidR="00DE24C4" w:rsidRP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DE24C4" w:rsidRPr="00DE24C4" w:rsidRDefault="00DE24C4" w:rsidP="0079406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DE24C4">
              <w:rPr>
                <w:position w:val="0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DE24C4" w:rsidRPr="00DE24C4" w:rsidRDefault="00DE24C4" w:rsidP="00DE24C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212121"/>
          <w:sz w:val="24"/>
          <w:szCs w:val="24"/>
          <w:shd w:val="clear" w:color="auto" w:fill="FFFFFF"/>
        </w:rPr>
      </w:pPr>
    </w:p>
    <w:p w:rsidR="0036232A" w:rsidRDefault="00DE24C4" w:rsidP="00DE24C4">
      <w:pPr>
        <w:ind w:hanging="2"/>
        <w:jc w:val="both"/>
        <w:rPr>
          <w:b/>
          <w:i/>
          <w:color w:val="000000"/>
          <w:sz w:val="24"/>
          <w:szCs w:val="24"/>
        </w:rPr>
      </w:pPr>
      <w:r w:rsidRPr="00DE24C4">
        <w:rPr>
          <w:b/>
          <w:i/>
          <w:color w:val="000000"/>
          <w:sz w:val="24"/>
          <w:szCs w:val="24"/>
        </w:rPr>
        <w:t xml:space="preserve">* </w:t>
      </w:r>
      <w:r w:rsidR="0036232A">
        <w:rPr>
          <w:b/>
          <w:i/>
          <w:color w:val="000000"/>
          <w:sz w:val="24"/>
          <w:szCs w:val="24"/>
        </w:rPr>
        <w:t xml:space="preserve">Размер выплат указан без учета районного коэффициента, который в Челябинской области составляет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1,</w:t>
      </w:r>
      <w:proofErr w:type="gramStart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15</w:t>
      </w:r>
      <w:r w:rsidR="0036232A">
        <w:rPr>
          <w:b/>
          <w:i/>
          <w:color w:val="000000"/>
          <w:sz w:val="24"/>
          <w:szCs w:val="24"/>
        </w:rPr>
        <w:t>,  в</w:t>
      </w:r>
      <w:proofErr w:type="gramEnd"/>
      <w:r w:rsidR="0036232A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Озёрске</w:t>
      </w:r>
      <w:proofErr w:type="spellEnd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Снежинске</w:t>
      </w:r>
      <w:proofErr w:type="spellEnd"/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 xml:space="preserve"> – 1,3,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в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Тр</w:t>
      </w:r>
      <w:r w:rsidR="00C36809">
        <w:rPr>
          <w:b/>
          <w:i/>
          <w:color w:val="000000"/>
          <w:sz w:val="24"/>
          <w:szCs w:val="24"/>
          <w:shd w:val="clear" w:color="auto" w:fill="FFFFFF"/>
        </w:rPr>
        <w:t>ё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хгорном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–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 xml:space="preserve"> 1,</w:t>
      </w:r>
      <w:r w:rsidR="0036232A" w:rsidRPr="00DE24C4">
        <w:rPr>
          <w:b/>
          <w:i/>
          <w:color w:val="000000"/>
          <w:sz w:val="24"/>
          <w:szCs w:val="24"/>
          <w:shd w:val="clear" w:color="auto" w:fill="FFFFFF"/>
        </w:rPr>
        <w:t>2</w:t>
      </w:r>
      <w:r w:rsidR="0036232A">
        <w:rPr>
          <w:b/>
          <w:i/>
          <w:color w:val="000000"/>
          <w:sz w:val="24"/>
          <w:szCs w:val="24"/>
          <w:shd w:val="clear" w:color="auto" w:fill="FFFFFF"/>
        </w:rPr>
        <w:t>.</w:t>
      </w:r>
    </w:p>
    <w:p w:rsidR="0036232A" w:rsidRDefault="0036232A" w:rsidP="00DE24C4">
      <w:pPr>
        <w:ind w:hanging="2"/>
        <w:jc w:val="both"/>
        <w:rPr>
          <w:b/>
          <w:i/>
          <w:color w:val="000000"/>
          <w:sz w:val="24"/>
          <w:szCs w:val="24"/>
        </w:rPr>
      </w:pPr>
    </w:p>
    <w:p w:rsidR="00DE24C4" w:rsidRDefault="00DE24C4" w:rsidP="0036232A">
      <w:pPr>
        <w:spacing w:line="276" w:lineRule="auto"/>
        <w:ind w:leftChars="0" w:left="0" w:firstLineChars="0" w:firstLine="0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633CA7" w:rsidRDefault="00633CA7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2E10B9" w:rsidRPr="002E10B9" w:rsidRDefault="00D20CD8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b/>
          <w:color w:val="595959"/>
          <w:sz w:val="25"/>
          <w:szCs w:val="25"/>
          <w:highlight w:val="white"/>
        </w:rPr>
        <w:t>Ч</w:t>
      </w:r>
      <w:r w:rsidR="004D6793" w:rsidRPr="005D6D6C">
        <w:rPr>
          <w:b/>
          <w:color w:val="595959"/>
          <w:sz w:val="25"/>
          <w:szCs w:val="25"/>
          <w:highlight w:val="white"/>
        </w:rPr>
        <w:t xml:space="preserve">итайте новости Отделения СФР по Челябинской области в </w:t>
      </w:r>
      <w:hyperlink r:id="rId9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VK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, </w:t>
      </w:r>
      <w:hyperlink r:id="rId10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OK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 и </w:t>
      </w:r>
      <w:hyperlink r:id="rId11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Telegram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>.</w:t>
      </w:r>
      <w:r w:rsidR="002E10B9">
        <w:rPr>
          <w:b/>
          <w:color w:val="595959"/>
          <w:sz w:val="25"/>
          <w:szCs w:val="25"/>
        </w:rPr>
        <w:br/>
      </w:r>
    </w:p>
    <w:sectPr w:rsidR="002E10B9" w:rsidRPr="002E10B9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FF" w:rsidRDefault="00002EFF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002EFF" w:rsidRDefault="00002EFF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17" w:rsidRDefault="00B51317" w:rsidP="00B51317">
    <w:pPr>
      <w:pStyle w:val="af0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36232A">
      <w:rPr>
        <w:rFonts w:ascii="Calibri" w:eastAsia="Calibri" w:hAnsi="Calibri" w:cs="Calibri"/>
        <w:b/>
        <w:color w:val="000000"/>
        <w:sz w:val="24"/>
        <w:szCs w:val="24"/>
      </w:rPr>
      <w:t>01.02.</w:t>
    </w:r>
    <w:r>
      <w:rPr>
        <w:rFonts w:ascii="Calibri" w:eastAsia="Calibri" w:hAnsi="Calibri" w:cs="Calibri"/>
        <w:b/>
        <w:color w:val="000000"/>
        <w:sz w:val="24"/>
        <w:szCs w:val="24"/>
      </w:rPr>
      <w:t>2023</w:t>
    </w:r>
    <w:r w:rsidR="00002EF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2049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17" w:rsidRDefault="00B51317" w:rsidP="00B51317">
    <w:pPr>
      <w:pStyle w:val="af0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FF" w:rsidRDefault="00002EFF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002EFF" w:rsidRDefault="00002EFF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17" w:rsidRDefault="00B51317" w:rsidP="00B51317">
    <w:pPr>
      <w:pStyle w:val="af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F4" w:rsidRDefault="00002EFF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pict>
        <v:rect id="Прямоугольник 1026" o:spid="_x0000_s2051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2050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17" w:rsidRDefault="00B51317" w:rsidP="00B51317">
    <w:pPr>
      <w:pStyle w:val="af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Прямая со стрелкой 1027"/>
        <o:r id="V:Rule2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F4"/>
    <w:rsid w:val="00002EFF"/>
    <w:rsid w:val="000271E6"/>
    <w:rsid w:val="00035F70"/>
    <w:rsid w:val="000817BB"/>
    <w:rsid w:val="000C4B2F"/>
    <w:rsid w:val="000E1B0E"/>
    <w:rsid w:val="000F4B43"/>
    <w:rsid w:val="001136CC"/>
    <w:rsid w:val="00113799"/>
    <w:rsid w:val="0011763C"/>
    <w:rsid w:val="00126293"/>
    <w:rsid w:val="00142DFD"/>
    <w:rsid w:val="00144871"/>
    <w:rsid w:val="00171CE5"/>
    <w:rsid w:val="00177AF7"/>
    <w:rsid w:val="00185346"/>
    <w:rsid w:val="00191E0D"/>
    <w:rsid w:val="001C0130"/>
    <w:rsid w:val="001D3612"/>
    <w:rsid w:val="002310B5"/>
    <w:rsid w:val="0023785D"/>
    <w:rsid w:val="00241662"/>
    <w:rsid w:val="0025761A"/>
    <w:rsid w:val="002666F1"/>
    <w:rsid w:val="00275614"/>
    <w:rsid w:val="00290642"/>
    <w:rsid w:val="002958DC"/>
    <w:rsid w:val="002E10B9"/>
    <w:rsid w:val="00311A76"/>
    <w:rsid w:val="00321137"/>
    <w:rsid w:val="0033252A"/>
    <w:rsid w:val="00333B94"/>
    <w:rsid w:val="0036232A"/>
    <w:rsid w:val="003B54BA"/>
    <w:rsid w:val="003C2E19"/>
    <w:rsid w:val="003C3244"/>
    <w:rsid w:val="003D44BF"/>
    <w:rsid w:val="00425ADA"/>
    <w:rsid w:val="00436979"/>
    <w:rsid w:val="004658F0"/>
    <w:rsid w:val="00467AD3"/>
    <w:rsid w:val="00472D34"/>
    <w:rsid w:val="004848FC"/>
    <w:rsid w:val="004B6364"/>
    <w:rsid w:val="004C2CDB"/>
    <w:rsid w:val="004D6793"/>
    <w:rsid w:val="004E7938"/>
    <w:rsid w:val="004F1911"/>
    <w:rsid w:val="00510599"/>
    <w:rsid w:val="00512C0E"/>
    <w:rsid w:val="00514B37"/>
    <w:rsid w:val="00524BC5"/>
    <w:rsid w:val="00526DEB"/>
    <w:rsid w:val="005438BA"/>
    <w:rsid w:val="0055307F"/>
    <w:rsid w:val="00557606"/>
    <w:rsid w:val="0059607B"/>
    <w:rsid w:val="005B7627"/>
    <w:rsid w:val="005D6D6C"/>
    <w:rsid w:val="005E12D8"/>
    <w:rsid w:val="00624DAD"/>
    <w:rsid w:val="006304B6"/>
    <w:rsid w:val="00633CA7"/>
    <w:rsid w:val="0064104B"/>
    <w:rsid w:val="00674DFC"/>
    <w:rsid w:val="00677FC2"/>
    <w:rsid w:val="00680B97"/>
    <w:rsid w:val="006819D1"/>
    <w:rsid w:val="00692528"/>
    <w:rsid w:val="006937B7"/>
    <w:rsid w:val="006B4E50"/>
    <w:rsid w:val="006D0401"/>
    <w:rsid w:val="006F0B2C"/>
    <w:rsid w:val="00716B45"/>
    <w:rsid w:val="00731F09"/>
    <w:rsid w:val="00744479"/>
    <w:rsid w:val="00756FA0"/>
    <w:rsid w:val="00767F53"/>
    <w:rsid w:val="007726FF"/>
    <w:rsid w:val="00781FC9"/>
    <w:rsid w:val="00794B75"/>
    <w:rsid w:val="007A756E"/>
    <w:rsid w:val="007F0AF9"/>
    <w:rsid w:val="008064B9"/>
    <w:rsid w:val="00826A97"/>
    <w:rsid w:val="00846666"/>
    <w:rsid w:val="00862AED"/>
    <w:rsid w:val="00867FC0"/>
    <w:rsid w:val="008B242F"/>
    <w:rsid w:val="008D40C1"/>
    <w:rsid w:val="008F1277"/>
    <w:rsid w:val="00901F7A"/>
    <w:rsid w:val="009135B8"/>
    <w:rsid w:val="00970FA2"/>
    <w:rsid w:val="00981653"/>
    <w:rsid w:val="0098236B"/>
    <w:rsid w:val="00982529"/>
    <w:rsid w:val="00986939"/>
    <w:rsid w:val="009A60BA"/>
    <w:rsid w:val="009B1515"/>
    <w:rsid w:val="009F2BDF"/>
    <w:rsid w:val="009F4DC4"/>
    <w:rsid w:val="00A56E9F"/>
    <w:rsid w:val="00A6317F"/>
    <w:rsid w:val="00A67ADD"/>
    <w:rsid w:val="00A70981"/>
    <w:rsid w:val="00A75816"/>
    <w:rsid w:val="00A965F3"/>
    <w:rsid w:val="00AE6616"/>
    <w:rsid w:val="00AF7EC6"/>
    <w:rsid w:val="00B0741F"/>
    <w:rsid w:val="00B1550A"/>
    <w:rsid w:val="00B51317"/>
    <w:rsid w:val="00B608D7"/>
    <w:rsid w:val="00B74943"/>
    <w:rsid w:val="00BC1D61"/>
    <w:rsid w:val="00BE1894"/>
    <w:rsid w:val="00C13478"/>
    <w:rsid w:val="00C23ABE"/>
    <w:rsid w:val="00C36809"/>
    <w:rsid w:val="00C712D2"/>
    <w:rsid w:val="00C973DD"/>
    <w:rsid w:val="00CB0D89"/>
    <w:rsid w:val="00D062B2"/>
    <w:rsid w:val="00D141FC"/>
    <w:rsid w:val="00D20CD8"/>
    <w:rsid w:val="00D33175"/>
    <w:rsid w:val="00D408F4"/>
    <w:rsid w:val="00D40AFB"/>
    <w:rsid w:val="00D40B44"/>
    <w:rsid w:val="00D644A5"/>
    <w:rsid w:val="00D656B4"/>
    <w:rsid w:val="00D77434"/>
    <w:rsid w:val="00D96ACB"/>
    <w:rsid w:val="00DA07F4"/>
    <w:rsid w:val="00DE24C4"/>
    <w:rsid w:val="00DE33CD"/>
    <w:rsid w:val="00DF120C"/>
    <w:rsid w:val="00E00D9F"/>
    <w:rsid w:val="00E06A11"/>
    <w:rsid w:val="00E15314"/>
    <w:rsid w:val="00E302BE"/>
    <w:rsid w:val="00E831CB"/>
    <w:rsid w:val="00E97F76"/>
    <w:rsid w:val="00EA394E"/>
    <w:rsid w:val="00EA4F80"/>
    <w:rsid w:val="00EB1AF5"/>
    <w:rsid w:val="00EC7B0E"/>
    <w:rsid w:val="00ED2461"/>
    <w:rsid w:val="00F447B5"/>
    <w:rsid w:val="00F92021"/>
    <w:rsid w:val="00F96E06"/>
    <w:rsid w:val="00FC7619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EFE69A-9EB5-4FBC-A8FF-886E07E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7ACDF8-3A6B-4EAA-80C2-C9CD039C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ШМИДТ Ангелина Анатольевна</cp:lastModifiedBy>
  <cp:revision>12</cp:revision>
  <cp:lastPrinted>2023-10-26T05:18:00Z</cp:lastPrinted>
  <dcterms:created xsi:type="dcterms:W3CDTF">2024-01-31T07:15:00Z</dcterms:created>
  <dcterms:modified xsi:type="dcterms:W3CDTF">2024-02-26T04:33:00Z</dcterms:modified>
</cp:coreProperties>
</file>