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442204" w:rsidTr="0050498E">
        <w:tc>
          <w:tcPr>
            <w:tcW w:w="5140" w:type="dxa"/>
          </w:tcPr>
          <w:p w:rsidR="00442204" w:rsidRDefault="00442204" w:rsidP="0050498E">
            <w:pPr>
              <w:widowControl w:val="0"/>
              <w:autoSpaceDE w:val="0"/>
              <w:autoSpaceDN w:val="0"/>
              <w:adjustRightInd w:val="0"/>
              <w:ind w:right="246"/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  <w:r w:rsidRPr="00416371"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  <w:t>«УТВЕРЖДАЮ»</w:t>
            </w:r>
          </w:p>
          <w:p w:rsidR="0050498E" w:rsidRDefault="0050498E" w:rsidP="0050498E">
            <w:pPr>
              <w:widowControl w:val="0"/>
              <w:autoSpaceDE w:val="0"/>
              <w:autoSpaceDN w:val="0"/>
              <w:adjustRightInd w:val="0"/>
              <w:ind w:right="246"/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</w:p>
          <w:p w:rsidR="00442204" w:rsidRDefault="00442204" w:rsidP="0050498E">
            <w:pPr>
              <w:widowControl w:val="0"/>
              <w:autoSpaceDE w:val="0"/>
              <w:autoSpaceDN w:val="0"/>
              <w:adjustRightInd w:val="0"/>
              <w:ind w:right="246"/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  <w:t>Директор</w:t>
            </w:r>
          </w:p>
          <w:p w:rsidR="0050498E" w:rsidRDefault="00442204" w:rsidP="0050498E">
            <w:pPr>
              <w:widowControl w:val="0"/>
              <w:autoSpaceDE w:val="0"/>
              <w:autoSpaceDN w:val="0"/>
              <w:adjustRightInd w:val="0"/>
              <w:ind w:right="246"/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  <w:t xml:space="preserve">Автономной некоммерческой организации по развитию футбола в Челябинске </w:t>
            </w:r>
          </w:p>
          <w:p w:rsidR="00442204" w:rsidRDefault="00442204" w:rsidP="0050498E">
            <w:pPr>
              <w:widowControl w:val="0"/>
              <w:autoSpaceDE w:val="0"/>
              <w:autoSpaceDN w:val="0"/>
              <w:adjustRightInd w:val="0"/>
              <w:ind w:right="246"/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  <w:t>«Футбол Челябинска»</w:t>
            </w:r>
          </w:p>
          <w:p w:rsidR="0050498E" w:rsidRDefault="0050498E" w:rsidP="0050498E">
            <w:pPr>
              <w:widowControl w:val="0"/>
              <w:autoSpaceDE w:val="0"/>
              <w:autoSpaceDN w:val="0"/>
              <w:adjustRightInd w:val="0"/>
              <w:ind w:right="246"/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</w:p>
          <w:p w:rsidR="00442204" w:rsidRDefault="00442204" w:rsidP="0050498E">
            <w:pPr>
              <w:widowControl w:val="0"/>
              <w:autoSpaceDE w:val="0"/>
              <w:autoSpaceDN w:val="0"/>
              <w:adjustRightInd w:val="0"/>
              <w:ind w:right="246"/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  <w:t>Мурунов В.В.________________</w:t>
            </w:r>
          </w:p>
          <w:p w:rsidR="003041F1" w:rsidRDefault="003041F1" w:rsidP="0050498E">
            <w:pPr>
              <w:widowControl w:val="0"/>
              <w:autoSpaceDE w:val="0"/>
              <w:autoSpaceDN w:val="0"/>
              <w:adjustRightInd w:val="0"/>
              <w:ind w:right="246"/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</w:p>
          <w:p w:rsidR="003041F1" w:rsidRDefault="003041F1" w:rsidP="0050498E">
            <w:pPr>
              <w:widowControl w:val="0"/>
              <w:autoSpaceDE w:val="0"/>
              <w:autoSpaceDN w:val="0"/>
              <w:adjustRightInd w:val="0"/>
              <w:ind w:right="246"/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  <w:t>«25» августа 2022 г.</w:t>
            </w:r>
          </w:p>
        </w:tc>
        <w:tc>
          <w:tcPr>
            <w:tcW w:w="5140" w:type="dxa"/>
          </w:tcPr>
          <w:p w:rsidR="00442204" w:rsidRPr="000A4D48" w:rsidRDefault="003041F1" w:rsidP="003041F1">
            <w:pPr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  <w:r w:rsidRPr="000A4D48"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  <w:t>«УТВЕРЖДАЮ»</w:t>
            </w:r>
          </w:p>
          <w:p w:rsidR="003041F1" w:rsidRDefault="003041F1" w:rsidP="003041F1">
            <w:pPr>
              <w:jc w:val="center"/>
              <w:rPr>
                <w:rFonts w:eastAsia="Times New Roman"/>
                <w:b/>
                <w:color w:val="auto"/>
                <w:sz w:val="24"/>
                <w:szCs w:val="24"/>
                <w:vertAlign w:val="baseline"/>
                <w:lang w:eastAsia="ru-RU"/>
              </w:rPr>
            </w:pPr>
          </w:p>
          <w:p w:rsidR="003041F1" w:rsidRDefault="003041F1" w:rsidP="003041F1">
            <w:pPr>
              <w:jc w:val="center"/>
              <w:rPr>
                <w:rFonts w:eastAsia="Times New Roman"/>
                <w:b/>
                <w:color w:val="auto"/>
                <w:sz w:val="24"/>
                <w:szCs w:val="24"/>
                <w:vertAlign w:val="baseline"/>
                <w:lang w:eastAsia="ru-RU"/>
              </w:rPr>
            </w:pPr>
          </w:p>
          <w:p w:rsidR="003041F1" w:rsidRDefault="003041F1" w:rsidP="003041F1">
            <w:pPr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  <w:r w:rsidRPr="003041F1"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  <w:t xml:space="preserve">Уполномоченный по правам ребенка в Челябинской области </w:t>
            </w:r>
          </w:p>
          <w:p w:rsidR="003041F1" w:rsidRDefault="003041F1" w:rsidP="003041F1">
            <w:pPr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</w:p>
          <w:p w:rsidR="003041F1" w:rsidRDefault="003041F1" w:rsidP="003041F1">
            <w:pPr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</w:p>
          <w:p w:rsidR="003041F1" w:rsidRDefault="003041F1" w:rsidP="003041F1">
            <w:pPr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  <w:t>Майорова Е.В. __________________</w:t>
            </w:r>
          </w:p>
          <w:p w:rsidR="003041F1" w:rsidRDefault="003041F1" w:rsidP="003041F1">
            <w:pPr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</w:p>
          <w:p w:rsidR="003041F1" w:rsidRPr="003041F1" w:rsidRDefault="003041F1" w:rsidP="003041F1">
            <w:pPr>
              <w:jc w:val="center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  <w:t>«25</w:t>
            </w:r>
            <w:r w:rsidR="000A4D48"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  <w:t>»</w:t>
            </w:r>
            <w:r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  <w:t xml:space="preserve"> августа 2022 г.</w:t>
            </w:r>
          </w:p>
          <w:p w:rsidR="00442204" w:rsidRDefault="00442204" w:rsidP="006728B3">
            <w:pPr>
              <w:widowControl w:val="0"/>
              <w:autoSpaceDE w:val="0"/>
              <w:autoSpaceDN w:val="0"/>
              <w:adjustRightInd w:val="0"/>
              <w:ind w:right="337"/>
              <w:jc w:val="right"/>
              <w:rPr>
                <w:rFonts w:eastAsia="Times New Roman"/>
                <w:color w:val="auto"/>
                <w:sz w:val="24"/>
                <w:szCs w:val="24"/>
                <w:vertAlign w:val="baseline"/>
                <w:lang w:eastAsia="ru-RU"/>
              </w:rPr>
            </w:pPr>
          </w:p>
        </w:tc>
      </w:tr>
    </w:tbl>
    <w:p w:rsidR="00AB7656" w:rsidRPr="0037557D" w:rsidRDefault="00AB7656" w:rsidP="00750DB6">
      <w:pPr>
        <w:spacing w:after="0" w:line="240" w:lineRule="auto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bookmarkStart w:id="0" w:name="_GoBack"/>
      <w:bookmarkEnd w:id="0"/>
    </w:p>
    <w:p w:rsidR="006728B3" w:rsidRDefault="006728B3" w:rsidP="006728B3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ПОЛОЖЕНИЕ</w:t>
      </w:r>
    </w:p>
    <w:p w:rsidR="003041F1" w:rsidRPr="00416371" w:rsidRDefault="003041F1" w:rsidP="006728B3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</w:p>
    <w:p w:rsidR="003041F1" w:rsidRPr="00416371" w:rsidRDefault="003041F1" w:rsidP="003041F1">
      <w:pPr>
        <w:widowControl w:val="0"/>
        <w:autoSpaceDE w:val="0"/>
        <w:autoSpaceDN w:val="0"/>
        <w:adjustRightInd w:val="0"/>
        <w:spacing w:after="0" w:line="240" w:lineRule="auto"/>
        <w:ind w:left="2318" w:right="1417" w:hanging="617"/>
        <w:jc w:val="center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о проведении турнира 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по мини - футболу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6х6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среди 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детских 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команд 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города Челябинска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на </w:t>
      </w:r>
    </w:p>
    <w:p w:rsidR="006728B3" w:rsidRPr="00416371" w:rsidRDefault="00085674" w:rsidP="003041F1">
      <w:pPr>
        <w:widowControl w:val="0"/>
        <w:autoSpaceDE w:val="0"/>
        <w:autoSpaceDN w:val="0"/>
        <w:adjustRightInd w:val="0"/>
        <w:spacing w:after="0" w:line="240" w:lineRule="auto"/>
        <w:ind w:left="2318" w:right="1417" w:hanging="617"/>
        <w:jc w:val="center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Кубок</w:t>
      </w:r>
      <w:r w:rsidR="006728B3"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Уполномоченного по правам ребенка </w:t>
      </w:r>
    </w:p>
    <w:p w:rsidR="006728B3" w:rsidRPr="00416371" w:rsidRDefault="006728B3" w:rsidP="006728B3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6728B3" w:rsidRPr="008335CD" w:rsidRDefault="006728B3" w:rsidP="0044522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0" w:firstLine="0"/>
        <w:jc w:val="center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750DB6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ЦЕЛИ</w:t>
      </w:r>
      <w:r w:rsidR="00085674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 </w:t>
      </w:r>
      <w:r w:rsidRPr="00750DB6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И</w:t>
      </w:r>
      <w:r w:rsidR="00085674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 </w:t>
      </w:r>
      <w:r w:rsidRPr="00750DB6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ЗАДАЧИ</w:t>
      </w:r>
      <w:r w:rsidR="00085674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8335CD" w:rsidRPr="0050498E" w:rsidRDefault="008335CD" w:rsidP="008335C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20"/>
        <w:jc w:val="center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085674" w:rsidRDefault="0050498E" w:rsidP="00085674">
      <w:pPr>
        <w:widowControl w:val="0"/>
        <w:autoSpaceDE w:val="0"/>
        <w:autoSpaceDN w:val="0"/>
        <w:adjustRightInd w:val="0"/>
        <w:spacing w:after="0" w:line="240" w:lineRule="auto"/>
        <w:ind w:left="2318" w:right="1417" w:hanging="617"/>
        <w:jc w:val="center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В целях реализации </w:t>
      </w:r>
      <w:r w:rsidR="00085674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турнира </w:t>
      </w:r>
      <w:r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«</w:t>
      </w:r>
      <w:r w:rsidR="00085674">
        <w:rPr>
          <w:rFonts w:eastAsia="Times New Roman"/>
          <w:color w:val="auto"/>
          <w:sz w:val="24"/>
          <w:szCs w:val="24"/>
          <w:vertAlign w:val="baseline"/>
          <w:lang w:eastAsia="ru-RU"/>
        </w:rPr>
        <w:t>Кубок</w:t>
      </w:r>
      <w:r w:rsidR="00085674"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 w:rsidR="00085674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Уполномоченного по правам ребенка </w:t>
      </w:r>
      <w:r w:rsidR="00085674"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по мини - футболу</w:t>
      </w:r>
      <w:r w:rsidR="00085674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6х6»</w:t>
      </w:r>
    </w:p>
    <w:p w:rsidR="00085674" w:rsidRPr="00416371" w:rsidRDefault="00085674" w:rsidP="00085674">
      <w:pPr>
        <w:widowControl w:val="0"/>
        <w:autoSpaceDE w:val="0"/>
        <w:autoSpaceDN w:val="0"/>
        <w:adjustRightInd w:val="0"/>
        <w:spacing w:after="0" w:line="240" w:lineRule="auto"/>
        <w:ind w:left="2318" w:right="1417" w:hanging="617"/>
        <w:jc w:val="center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50498E" w:rsidRDefault="00085674" w:rsidP="00085674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среди команд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города 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Челябинска</w:t>
      </w:r>
      <w:r w:rsid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>»</w:t>
      </w:r>
      <w:r w:rsidR="0050498E"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 w:rsid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поставлены следующие задачи: </w:t>
      </w:r>
    </w:p>
    <w:p w:rsidR="006728B3" w:rsidRDefault="006728B3" w:rsidP="0050498E">
      <w:pPr>
        <w:pStyle w:val="a7"/>
        <w:numPr>
          <w:ilvl w:val="0"/>
          <w:numId w:val="7"/>
        </w:num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>определение победителя и призеров первенства;</w:t>
      </w:r>
    </w:p>
    <w:p w:rsidR="003041F1" w:rsidRPr="0050498E" w:rsidRDefault="003041F1" w:rsidP="0050498E">
      <w:pPr>
        <w:pStyle w:val="a7"/>
        <w:numPr>
          <w:ilvl w:val="0"/>
          <w:numId w:val="7"/>
        </w:num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успешная социальная и культурная адаптация несовершеннолетних;</w:t>
      </w:r>
    </w:p>
    <w:p w:rsidR="006728B3" w:rsidRPr="0050498E" w:rsidRDefault="006728B3" w:rsidP="0050498E">
      <w:pPr>
        <w:pStyle w:val="a7"/>
        <w:numPr>
          <w:ilvl w:val="0"/>
          <w:numId w:val="7"/>
        </w:num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>привлечение к систематическим занятиям</w:t>
      </w:r>
      <w:r w:rsidR="00BD260C"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 w:rsidR="00085674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детей к </w:t>
      </w:r>
      <w:r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футбол</w:t>
      </w:r>
      <w:r w:rsidR="00085674">
        <w:rPr>
          <w:rFonts w:eastAsia="Times New Roman"/>
          <w:color w:val="auto"/>
          <w:sz w:val="24"/>
          <w:szCs w:val="24"/>
          <w:vertAlign w:val="baseline"/>
          <w:lang w:eastAsia="ru-RU"/>
        </w:rPr>
        <w:t>у</w:t>
      </w:r>
      <w:r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; </w:t>
      </w:r>
    </w:p>
    <w:p w:rsidR="006728B3" w:rsidRPr="0050498E" w:rsidRDefault="006728B3" w:rsidP="0050498E">
      <w:pPr>
        <w:pStyle w:val="a7"/>
        <w:numPr>
          <w:ilvl w:val="0"/>
          <w:numId w:val="7"/>
        </w:num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>форм</w:t>
      </w:r>
      <w:r w:rsidR="00117FD3"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>ировани</w:t>
      </w:r>
      <w:r w:rsidR="0050498E"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>е</w:t>
      </w:r>
      <w:r w:rsidR="00117FD3"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здорового обр</w:t>
      </w:r>
      <w:r w:rsidR="0050498E"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>аза жизни;</w:t>
      </w:r>
    </w:p>
    <w:p w:rsidR="0044522A" w:rsidRPr="0044522A" w:rsidRDefault="006728B3" w:rsidP="0044522A">
      <w:pPr>
        <w:pStyle w:val="a7"/>
        <w:numPr>
          <w:ilvl w:val="0"/>
          <w:numId w:val="7"/>
        </w:num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повышение уровня мастерства </w:t>
      </w:r>
      <w:r w:rsidR="0050498E"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>футболистов,</w:t>
      </w:r>
      <w:r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участвующих в первенстве.</w:t>
      </w:r>
    </w:p>
    <w:p w:rsidR="006728B3" w:rsidRPr="00416371" w:rsidRDefault="006728B3" w:rsidP="006728B3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8335CD" w:rsidRDefault="006728B3" w:rsidP="008335C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  <w:r w:rsidRPr="00750DB6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РУКОВОДСТВО</w:t>
      </w:r>
      <w:r w:rsidR="00DA2EF5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 </w:t>
      </w:r>
      <w:r w:rsidRPr="00750DB6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ПРОВЕДЕНИЕМ</w:t>
      </w:r>
      <w:r w:rsidR="00DA2EF5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 </w:t>
      </w:r>
      <w:r w:rsidRPr="00750DB6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ПЕРВЕНСТВА</w:t>
      </w:r>
    </w:p>
    <w:p w:rsidR="008335CD" w:rsidRPr="008335CD" w:rsidRDefault="008335CD" w:rsidP="008335C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2805" w:right="-20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</w:p>
    <w:p w:rsidR="006728B3" w:rsidRDefault="006728B3" w:rsidP="0044522A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Общее руководство осуществляется </w:t>
      </w:r>
      <w:r w:rsidR="0050498E"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>Автон</w:t>
      </w:r>
      <w:r w:rsid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>омной некоммерческой организацией</w:t>
      </w:r>
      <w:r w:rsidR="0050498E"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по развитию футбола </w:t>
      </w:r>
      <w:r w:rsid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в Челябинске </w:t>
      </w:r>
      <w:r w:rsidR="0050498E" w:rsidRP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>«Футбол Челябинска»</w:t>
      </w:r>
      <w:r w:rsidR="0050498E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(далее – АНО «Футбол Челябинска»). </w:t>
      </w:r>
      <w:r w:rsidR="0044522A">
        <w:rPr>
          <w:rFonts w:eastAsia="Times New Roman"/>
          <w:color w:val="auto"/>
          <w:sz w:val="24"/>
          <w:szCs w:val="24"/>
          <w:vertAlign w:val="baseline"/>
          <w:lang w:eastAsia="ru-RU"/>
        </w:rPr>
        <w:t>Для этого создается Оргкомитет в составе представителей АНО «Футбол Челябинска</w:t>
      </w:r>
      <w:r w:rsidR="000A1FED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и главной 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судейской коллегией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в составе:</w:t>
      </w:r>
    </w:p>
    <w:p w:rsidR="003041F1" w:rsidRPr="00416371" w:rsidRDefault="003041F1" w:rsidP="0044522A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6728B3" w:rsidRPr="0044522A" w:rsidRDefault="006728B3" w:rsidP="003041F1">
      <w:pPr>
        <w:pStyle w:val="a7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4522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председатель Оргкомитета – </w:t>
      </w:r>
      <w:r w:rsidR="003041F1" w:rsidRP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Мурунов Вадим Валерьевич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,</w:t>
      </w:r>
      <w:r w:rsidR="003041F1" w:rsidRP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 w:rsidR="003041F1" w:rsidRP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директор </w:t>
      </w:r>
      <w:r w:rsidR="003041F1" w:rsidRP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Автономн</w:t>
      </w:r>
      <w:r w:rsid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>ой</w:t>
      </w:r>
      <w:r w:rsidR="003041F1" w:rsidRP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Некоммерческ</w:t>
      </w:r>
      <w:r w:rsid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>ой</w:t>
      </w:r>
      <w:r w:rsidR="003041F1" w:rsidRP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организаци</w:t>
      </w:r>
      <w:r w:rsid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>и</w:t>
      </w:r>
      <w:r w:rsidR="003041F1" w:rsidRP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по развитию футбола в 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Челябинске "Футбол Челябинска " </w:t>
      </w:r>
      <w:r w:rsid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, моб. тел. </w:t>
      </w:r>
      <w:r w:rsidR="003041F1" w:rsidRP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+7 951 454-32-37</w:t>
      </w:r>
    </w:p>
    <w:p w:rsidR="006728B3" w:rsidRDefault="006728B3" w:rsidP="003041F1">
      <w:pPr>
        <w:pStyle w:val="a7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4522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главный судья Первенства – </w:t>
      </w:r>
      <w:r w:rsidR="003041F1" w:rsidRP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Смирнов Ма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ксим Олегович, </w:t>
      </w:r>
      <w:r w:rsidR="003041F1" w:rsidRP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судья 1 категории</w:t>
      </w:r>
    </w:p>
    <w:p w:rsidR="003041F1" w:rsidRDefault="00AE6D30" w:rsidP="00AE6D30">
      <w:pPr>
        <w:pStyle w:val="a7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Майорова Евгения Викторовна, 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Уполномоченный по правам ребенка в Челябинской области;</w:t>
      </w:r>
    </w:p>
    <w:p w:rsidR="000A4D48" w:rsidRDefault="000A4D48" w:rsidP="000A4D48">
      <w:pPr>
        <w:pStyle w:val="a7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Рязанов Игорь Владимирович, </w:t>
      </w:r>
      <w:r w:rsidRP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>Начальник Южно-Уральской железной дороги</w:t>
      </w:r>
      <w:r w:rsidR="009C51BF">
        <w:rPr>
          <w:rFonts w:eastAsia="Times New Roman"/>
          <w:color w:val="auto"/>
          <w:sz w:val="24"/>
          <w:szCs w:val="24"/>
          <w:vertAlign w:val="baseline"/>
          <w:lang w:eastAsia="ru-RU"/>
        </w:rPr>
        <w:t>;</w:t>
      </w:r>
    </w:p>
    <w:p w:rsidR="00AE6D30" w:rsidRDefault="00AE6D30" w:rsidP="00AE6D30">
      <w:pPr>
        <w:pStyle w:val="a7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Смышляев Сергей Владимирович, 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Председатель Совета отцов при Уполномоченном по правам ребенка в Челябинской области. </w:t>
      </w:r>
    </w:p>
    <w:p w:rsidR="0044522A" w:rsidRPr="0044522A" w:rsidRDefault="0044522A" w:rsidP="0044522A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В состав Оргкомитета при согласовании с членами Оргкомитета могут быть включены представители иных организаций и ведомств, ведущих деятельность в сфере развития спорта. </w:t>
      </w:r>
    </w:p>
    <w:p w:rsidR="009C51BF" w:rsidRDefault="009C51BF" w:rsidP="00E32B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</w:p>
    <w:p w:rsidR="006728B3" w:rsidRDefault="006728B3" w:rsidP="00E32B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СРОКИ</w:t>
      </w:r>
      <w:r w:rsidRPr="00416371">
        <w:rPr>
          <w:rFonts w:eastAsia="Times New Roman"/>
          <w:b/>
          <w:bCs/>
          <w:sz w:val="24"/>
          <w:szCs w:val="24"/>
          <w:vertAlign w:val="baseline"/>
          <w:lang w:eastAsia="ru-RU"/>
        </w:rPr>
        <w:t xml:space="preserve">, </w:t>
      </w:r>
      <w:r w:rsidRPr="00416371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МЕСТО</w:t>
      </w:r>
      <w:r w:rsidR="00185D7B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 </w:t>
      </w:r>
      <w:r w:rsidRPr="00416371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И</w:t>
      </w:r>
      <w:r w:rsidR="00185D7B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 </w:t>
      </w:r>
      <w:r w:rsidRPr="00416371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ПОРЯДОК</w:t>
      </w:r>
      <w:r w:rsidR="00185D7B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 </w:t>
      </w:r>
      <w:r w:rsidRPr="00416371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ПРОВЕДЕНИЯ</w:t>
      </w:r>
    </w:p>
    <w:p w:rsidR="008335CD" w:rsidRPr="00E32BEF" w:rsidRDefault="008335CD" w:rsidP="008335C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</w:p>
    <w:p w:rsidR="00062EA2" w:rsidRDefault="006728B3" w:rsidP="000A4D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Первенство проводится на </w:t>
      </w:r>
      <w:r w:rsidR="00934905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футбольном стадионе 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«</w:t>
      </w:r>
      <w:r w:rsidR="00934905">
        <w:rPr>
          <w:rFonts w:eastAsia="Times New Roman"/>
          <w:color w:val="auto"/>
          <w:sz w:val="24"/>
          <w:szCs w:val="24"/>
          <w:vertAlign w:val="baseline"/>
          <w:lang w:eastAsia="ru-RU"/>
        </w:rPr>
        <w:t>Локомотив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»</w:t>
      </w:r>
      <w:r w:rsidR="004864C2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( 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г. Челябинск, ул. </w:t>
      </w:r>
      <w:r w:rsidR="00934905">
        <w:rPr>
          <w:rFonts w:eastAsia="Times New Roman"/>
          <w:color w:val="auto"/>
          <w:sz w:val="24"/>
          <w:szCs w:val="24"/>
          <w:vertAlign w:val="baseline"/>
          <w:lang w:eastAsia="ru-RU"/>
        </w:rPr>
        <w:t>Монакова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, д.</w:t>
      </w:r>
      <w:r w:rsidR="00934905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1 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«</w:t>
      </w:r>
      <w:r w:rsidR="00934905">
        <w:rPr>
          <w:rFonts w:eastAsia="Times New Roman"/>
          <w:color w:val="auto"/>
          <w:sz w:val="24"/>
          <w:szCs w:val="24"/>
          <w:vertAlign w:val="baseline"/>
          <w:lang w:eastAsia="ru-RU"/>
        </w:rPr>
        <w:t>А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»</w:t>
      </w:r>
      <w:r w:rsidR="00934905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) на 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открытом воздухе 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 w:rsidR="00062EA2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25 сентября 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20</w:t>
      </w:r>
      <w:r w:rsidR="00114FB0">
        <w:rPr>
          <w:rFonts w:eastAsia="Times New Roman"/>
          <w:color w:val="auto"/>
          <w:sz w:val="24"/>
          <w:szCs w:val="24"/>
          <w:vertAlign w:val="baseline"/>
          <w:lang w:eastAsia="ru-RU"/>
        </w:rPr>
        <w:t>22</w:t>
      </w:r>
      <w:r w:rsidR="00062EA2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года .</w:t>
      </w:r>
    </w:p>
    <w:p w:rsidR="00062EA2" w:rsidRDefault="006728B3" w:rsidP="000A4D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Соревнования проводятся в </w:t>
      </w:r>
      <w:r w:rsidR="00062EA2">
        <w:rPr>
          <w:rFonts w:eastAsia="Times New Roman"/>
          <w:color w:val="auto"/>
          <w:sz w:val="24"/>
          <w:szCs w:val="24"/>
          <w:vertAlign w:val="baseline"/>
          <w:lang w:eastAsia="ru-RU"/>
        </w:rPr>
        <w:t>один  этап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.</w:t>
      </w:r>
      <w:r w:rsidR="00062EA2" w:rsidRPr="00062EA2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062EA2" w:rsidRPr="00416371" w:rsidRDefault="00062EA2" w:rsidP="000A4D48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И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гры по круговой системе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, в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ремя игры: 2 тайма по 1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5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минут.</w:t>
      </w:r>
    </w:p>
    <w:p w:rsidR="00062EA2" w:rsidRDefault="00062EA2" w:rsidP="00062EA2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6728B3" w:rsidRPr="00416371" w:rsidRDefault="000A1FED" w:rsidP="006728B3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6728B3" w:rsidRDefault="00750DB6" w:rsidP="0044522A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4. </w:t>
      </w:r>
      <w:r w:rsidR="006728B3" w:rsidRPr="00750DB6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УЧАСТНИКИ</w:t>
      </w:r>
      <w:r w:rsidR="00185D7B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 </w:t>
      </w:r>
      <w:r w:rsidR="006728B3" w:rsidRPr="00750DB6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СОРЕВНОВАНИЙ</w:t>
      </w:r>
    </w:p>
    <w:p w:rsidR="008335CD" w:rsidRPr="00E32BEF" w:rsidRDefault="008335CD" w:rsidP="0044522A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</w:p>
    <w:p w:rsidR="006728B3" w:rsidRPr="00416371" w:rsidRDefault="006728B3" w:rsidP="000A4D48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К участию в соревнованиях допускаются 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детские 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команды, проживающие в </w:t>
      </w:r>
      <w:r w:rsidR="00062EA2">
        <w:rPr>
          <w:rFonts w:eastAsia="Times New Roman"/>
          <w:color w:val="auto"/>
          <w:sz w:val="24"/>
          <w:szCs w:val="24"/>
          <w:vertAlign w:val="baseline"/>
          <w:lang w:eastAsia="ru-RU"/>
        </w:rPr>
        <w:t>город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е</w:t>
      </w:r>
      <w:r w:rsidR="00062EA2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Челябинск</w:t>
      </w:r>
      <w:r w:rsidR="003041F1">
        <w:rPr>
          <w:rFonts w:eastAsia="Times New Roman"/>
          <w:color w:val="auto"/>
          <w:sz w:val="24"/>
          <w:szCs w:val="24"/>
          <w:vertAlign w:val="baseline"/>
          <w:lang w:eastAsia="ru-RU"/>
        </w:rPr>
        <w:t>е.</w:t>
      </w:r>
    </w:p>
    <w:p w:rsidR="000A4D48" w:rsidRPr="00416371" w:rsidRDefault="006728B3" w:rsidP="000A4D48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К участию допускаются игроки 1</w:t>
      </w:r>
      <w:r w:rsidR="00062EA2">
        <w:rPr>
          <w:rFonts w:eastAsia="Times New Roman"/>
          <w:color w:val="auto"/>
          <w:sz w:val="24"/>
          <w:szCs w:val="24"/>
          <w:vertAlign w:val="baseline"/>
          <w:lang w:eastAsia="ru-RU"/>
        </w:rPr>
        <w:t>2-14</w:t>
      </w:r>
      <w:r w:rsid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лет.</w:t>
      </w:r>
      <w:r w:rsidR="000A4D48" w:rsidRP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 w:rsidR="000A4D48"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В заявку можно включать не более </w:t>
      </w:r>
      <w:r w:rsidR="000A4D48" w:rsidRPr="002A7133">
        <w:rPr>
          <w:rFonts w:eastAsia="Times New Roman"/>
          <w:color w:val="auto"/>
          <w:sz w:val="24"/>
          <w:szCs w:val="24"/>
          <w:vertAlign w:val="baseline"/>
          <w:lang w:eastAsia="ru-RU"/>
        </w:rPr>
        <w:t>1</w:t>
      </w:r>
      <w:r w:rsid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>0 человек.</w:t>
      </w:r>
    </w:p>
    <w:p w:rsidR="000A4D48" w:rsidRDefault="006728B3" w:rsidP="000A4D48">
      <w:pPr>
        <w:widowControl w:val="0"/>
        <w:autoSpaceDE w:val="0"/>
        <w:autoSpaceDN w:val="0"/>
        <w:adjustRightInd w:val="0"/>
        <w:spacing w:after="0" w:line="240" w:lineRule="auto"/>
        <w:ind w:right="811" w:firstLine="709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Заявки на участие </w:t>
      </w:r>
      <w:r w:rsid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от команд 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принима</w:t>
      </w:r>
      <w:r w:rsid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>ю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тся по </w:t>
      </w:r>
      <w:r w:rsid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>форме</w:t>
      </w:r>
      <w:r w:rsidR="000A4D48" w:rsidRP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>:</w:t>
      </w:r>
    </w:p>
    <w:p w:rsidR="000A4D48" w:rsidRDefault="000A4D48" w:rsidP="000A4D48">
      <w:pPr>
        <w:widowControl w:val="0"/>
        <w:autoSpaceDE w:val="0"/>
        <w:autoSpaceDN w:val="0"/>
        <w:adjustRightInd w:val="0"/>
        <w:spacing w:after="0" w:line="240" w:lineRule="auto"/>
        <w:ind w:right="811" w:firstLine="709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ФИО ребенка, дата рождения, 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место учебы, ответственное лицо </w:t>
      </w:r>
      <w:r w:rsidRP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с 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указанием моб. телефона, 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эл. почты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.</w:t>
      </w:r>
    </w:p>
    <w:p w:rsidR="006728B3" w:rsidRPr="00416371" w:rsidRDefault="000A4D48" w:rsidP="000A4D48">
      <w:pPr>
        <w:widowControl w:val="0"/>
        <w:autoSpaceDE w:val="0"/>
        <w:autoSpaceDN w:val="0"/>
        <w:adjustRightInd w:val="0"/>
        <w:spacing w:after="0" w:line="240" w:lineRule="auto"/>
        <w:ind w:right="811" w:firstLine="709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Заявку необходимо направить на эл. почту </w:t>
      </w:r>
      <w:r w:rsidRPr="000A4D48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Rff7x7@mail.ru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, окончательный срок приема заявок от команд </w:t>
      </w:r>
      <w:r w:rsidRPr="000A4D48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18 сентября 2022 г. 23:59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062EA2" w:rsidRDefault="00062EA2" w:rsidP="0044522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</w:p>
    <w:p w:rsidR="006728B3" w:rsidRDefault="00750DB6" w:rsidP="0044522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5. </w:t>
      </w:r>
      <w:r w:rsidR="006728B3" w:rsidRPr="00750DB6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>УСЛОВИЯ ПРОВЕДЕНИЯ СОРЕВНОВАНИЙ</w:t>
      </w:r>
    </w:p>
    <w:p w:rsidR="00062EA2" w:rsidRPr="00416371" w:rsidRDefault="00062EA2" w:rsidP="0044522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6728B3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F736D2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В связи с угрозой распространения новой </w:t>
      </w:r>
      <w:r w:rsidR="00AB66DA">
        <w:rPr>
          <w:rFonts w:eastAsia="Times New Roman"/>
          <w:color w:val="auto"/>
          <w:sz w:val="24"/>
          <w:szCs w:val="24"/>
          <w:vertAlign w:val="baseline"/>
          <w:lang w:eastAsia="ru-RU"/>
        </w:rPr>
        <w:t>короно</w:t>
      </w:r>
      <w:r w:rsidRPr="00F736D2">
        <w:rPr>
          <w:rFonts w:eastAsia="Times New Roman"/>
          <w:color w:val="auto"/>
          <w:sz w:val="24"/>
          <w:szCs w:val="24"/>
          <w:vertAlign w:val="baseline"/>
          <w:lang w:eastAsia="ru-RU"/>
        </w:rPr>
        <w:t>вирусной инфекции (COVID-19)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проведение Первенства осуществляется с учетом санитарно – эпидемиологических требований Управления федеральной службы по надзору в сфере защиты прав потребителей и благополучия человека по Челябинской области и регламента по организации и проведению официальных физкуль</w:t>
      </w:r>
      <w:r w:rsidR="0044522A">
        <w:rPr>
          <w:rFonts w:eastAsia="Times New Roman"/>
          <w:color w:val="auto"/>
          <w:sz w:val="24"/>
          <w:szCs w:val="24"/>
          <w:vertAlign w:val="baseline"/>
          <w:lang w:eastAsia="ru-RU"/>
        </w:rPr>
        <w:t>турных и спортивных мероприятий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на территории Российской Федерации.</w:t>
      </w:r>
    </w:p>
    <w:p w:rsidR="006728B3" w:rsidRPr="00416371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Со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ревнования проводятся по правилам футбола и мини-футбола, со следующими дополнениями: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•   для игр используется мяч, соответствующий требованиям правил;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•   допускается игра в бутсах с шипами, отвечающими требованиям Положения первенства России;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•   состав команды </w:t>
      </w:r>
      <w:r w:rsidR="00684DB0">
        <w:rPr>
          <w:rFonts w:eastAsia="Times New Roman"/>
          <w:color w:val="auto"/>
          <w:sz w:val="24"/>
          <w:szCs w:val="24"/>
          <w:vertAlign w:val="baseline"/>
          <w:lang w:eastAsia="ru-RU"/>
        </w:rPr>
        <w:t>6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человек, включая вратаря, </w:t>
      </w:r>
      <w:r w:rsidR="00684DB0">
        <w:rPr>
          <w:rFonts w:eastAsia="Times New Roman"/>
          <w:color w:val="auto"/>
          <w:sz w:val="24"/>
          <w:szCs w:val="24"/>
          <w:vertAlign w:val="baseline"/>
          <w:lang w:eastAsia="ru-RU"/>
        </w:rPr>
        <w:t>6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запасных и представитель команды; 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•   все игроки команды обязаны выступать в единой форме, при отсутствии единой формы предоставляются единообразные манишки;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•   перенос матчей по инициативе команд, не допускаются;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•   игра проводится в 2 тайма по 1</w:t>
      </w:r>
      <w:r w:rsidR="00684DB0">
        <w:rPr>
          <w:rFonts w:eastAsia="Times New Roman"/>
          <w:color w:val="auto"/>
          <w:sz w:val="24"/>
          <w:szCs w:val="24"/>
          <w:vertAlign w:val="baseline"/>
          <w:lang w:eastAsia="ru-RU"/>
        </w:rPr>
        <w:t>5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минут без перерыва;</w:t>
      </w:r>
    </w:p>
    <w:p w:rsidR="006728B3" w:rsidRPr="002A7133" w:rsidRDefault="00062EA2" w:rsidP="006728B3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•   начало турнира</w:t>
      </w:r>
      <w:r w:rsidR="006728B3"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в 11:00.</w:t>
      </w:r>
    </w:p>
    <w:p w:rsidR="006728B3" w:rsidRPr="00416371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•  победители определяются по наибольшему количеству набранных очков: победа – 3  очка, ничья – 1 очко, поражение – 0 очков;</w:t>
      </w:r>
    </w:p>
    <w:p w:rsidR="006728B3" w:rsidRPr="00416371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• при распределении мест, в случае равенства очков у двух или более команд, преимущество имеет команда:</w:t>
      </w:r>
    </w:p>
    <w:p w:rsidR="006728B3" w:rsidRPr="00416371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– по результатам игр между собой (число очков, число побед, разность забитых и     </w:t>
      </w:r>
    </w:p>
    <w:p w:rsidR="006728B3" w:rsidRPr="00416371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пропущенных мячей, число забитых мячей, число мячей, забитых на чужом поле);</w:t>
      </w:r>
    </w:p>
    <w:p w:rsidR="006728B3" w:rsidRPr="00416371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– по наибольшему числу побед во всех Матчах;</w:t>
      </w:r>
    </w:p>
    <w:p w:rsidR="006728B3" w:rsidRPr="00416371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– по лучшей разности забитых и пропущенных мячей во всех Матчах;</w:t>
      </w:r>
    </w:p>
    <w:p w:rsidR="006728B3" w:rsidRPr="00416371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– по наибольшему числу забитых мячей во всех Матчах;</w:t>
      </w:r>
    </w:p>
    <w:p w:rsidR="006728B3" w:rsidRPr="00416371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– по наибольшему числу мячей, забитых на чужих полях во всех Матчах;</w:t>
      </w:r>
    </w:p>
    <w:p w:rsidR="006728B3" w:rsidRPr="00416371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– по жребию;</w:t>
      </w:r>
    </w:p>
    <w:p w:rsidR="006728B3" w:rsidRPr="00416371" w:rsidRDefault="006728B3" w:rsidP="006728B3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           • запрещается выступление одного игрока за несколько команд.</w:t>
      </w:r>
    </w:p>
    <w:p w:rsidR="006728B3" w:rsidRPr="00416371" w:rsidRDefault="006728B3" w:rsidP="006728B3">
      <w:pPr>
        <w:spacing w:after="0" w:line="240" w:lineRule="auto"/>
        <w:ind w:left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• переход игрока в другую команду допускается только с разрешения Оргкомитета.</w:t>
      </w:r>
    </w:p>
    <w:p w:rsidR="006728B3" w:rsidRPr="00416371" w:rsidRDefault="006728B3" w:rsidP="006728B3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6728B3" w:rsidRDefault="006728B3" w:rsidP="00E32BEF">
      <w:pPr>
        <w:pStyle w:val="a7"/>
        <w:numPr>
          <w:ilvl w:val="0"/>
          <w:numId w:val="6"/>
        </w:num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750DB6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ОТВЕТСТВЕННОСТЬ ИГРОКОВ И РУКОВОДИТЕЛЕЙ КОМАНД.</w:t>
      </w:r>
    </w:p>
    <w:p w:rsidR="008335CD" w:rsidRPr="00E32BEF" w:rsidRDefault="008335CD" w:rsidP="008335CD">
      <w:pPr>
        <w:pStyle w:val="a7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</w:p>
    <w:p w:rsidR="006728B3" w:rsidRPr="00416371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Игроки, руководители, представители, тренеры и болельщики команд, принимающих участие в Первенстве, обязаны выполнять все требования настоящего Положения. Никто не имеет право вмешиваться в действия судьи матча.</w:t>
      </w:r>
    </w:p>
    <w:p w:rsidR="006728B3" w:rsidRPr="00416371" w:rsidRDefault="006728B3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Если игра была прекращена из-за недисциплинированности игроков, представителей команд, либо болельщиков одной из команд, то этой команде засчитывается техническое поражение со счетом 0-3.</w:t>
      </w:r>
    </w:p>
    <w:p w:rsidR="00F914AD" w:rsidRPr="00416371" w:rsidRDefault="006728B3" w:rsidP="00750DB6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Если игра незакончена по вине обеих команд, то поражение засчитывается каждой команде.</w:t>
      </w:r>
    </w:p>
    <w:p w:rsidR="006728B3" w:rsidRDefault="006728B3" w:rsidP="00E32BEF">
      <w:pPr>
        <w:numPr>
          <w:ilvl w:val="0"/>
          <w:numId w:val="6"/>
        </w:numPr>
        <w:spacing w:after="0" w:line="240" w:lineRule="auto"/>
        <w:contextualSpacing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НАРУШЕНИЯ И НАКАЗАНИЯ</w:t>
      </w:r>
    </w:p>
    <w:p w:rsidR="00B436E6" w:rsidRPr="00E32BEF" w:rsidRDefault="00B436E6" w:rsidP="00185D7B">
      <w:pPr>
        <w:spacing w:after="0" w:line="240" w:lineRule="auto"/>
        <w:ind w:left="720"/>
        <w:contextualSpacing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</w:p>
    <w:p w:rsidR="006728B3" w:rsidRPr="00416371" w:rsidRDefault="006728B3" w:rsidP="006728B3">
      <w:pPr>
        <w:spacing w:after="0" w:line="240" w:lineRule="auto"/>
        <w:ind w:left="720"/>
        <w:contextualSpacing/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В случае грубых нарушений к игрокам команд должны быть применены следующие </w:t>
      </w:r>
    </w:p>
    <w:p w:rsidR="006728B3" w:rsidRPr="00416371" w:rsidRDefault="006728B3" w:rsidP="006728B3">
      <w:pPr>
        <w:spacing w:after="0" w:line="240" w:lineRule="auto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санкции:</w:t>
      </w:r>
    </w:p>
    <w:p w:rsidR="006728B3" w:rsidRPr="00416371" w:rsidRDefault="00B436E6" w:rsidP="006728B3">
      <w:pPr>
        <w:spacing w:after="0" w:line="240" w:lineRule="auto"/>
        <w:ind w:firstLine="720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color w:val="auto"/>
          <w:sz w:val="24"/>
          <w:szCs w:val="24"/>
          <w:vertAlign w:val="baseline"/>
          <w:lang w:eastAsia="ru-RU"/>
        </w:rPr>
        <w:t>• игрок, получивший 3</w:t>
      </w:r>
      <w:r w:rsidR="006728B3"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желтых карточки в разных играх, дисквалифицируется на очередную календарную игру;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•  игрок, получивший 2 желтых карточки в одной игре, автоматически получает красную </w:t>
      </w:r>
    </w:p>
    <w:p w:rsidR="006728B3" w:rsidRPr="00416371" w:rsidRDefault="006728B3" w:rsidP="006728B3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карточку;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•  игрок, получивший красную карточку, дисквалифицируется как минимум на одну </w:t>
      </w:r>
    </w:p>
    <w:p w:rsidR="006728B3" w:rsidRPr="00416371" w:rsidRDefault="006728B3" w:rsidP="006728B3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очередную календарную игру;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•  решение о количестве игр дисквалификации игрока принимает Оргкомитет в зависимости от причины удаления.</w:t>
      </w:r>
    </w:p>
    <w:p w:rsidR="006728B3" w:rsidRPr="00416371" w:rsidRDefault="006728B3" w:rsidP="006728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•  удаление игрока с поля производится:</w:t>
      </w:r>
    </w:p>
    <w:p w:rsidR="006728B3" w:rsidRPr="00416371" w:rsidRDefault="006728B3" w:rsidP="006728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– за оскорбление судьи (дисквалификация до </w:t>
      </w:r>
      <w:r w:rsidR="00B436E6">
        <w:rPr>
          <w:rFonts w:eastAsia="Times New Roman"/>
          <w:color w:val="auto"/>
          <w:sz w:val="24"/>
          <w:szCs w:val="24"/>
          <w:vertAlign w:val="baseline"/>
          <w:lang w:eastAsia="ru-RU"/>
        </w:rPr>
        <w:t>5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игр, или до конца </w:t>
      </w:r>
      <w:r w:rsidR="00B436E6">
        <w:rPr>
          <w:rFonts w:eastAsia="Times New Roman"/>
          <w:color w:val="auto"/>
          <w:sz w:val="24"/>
          <w:szCs w:val="24"/>
          <w:vertAlign w:val="baseline"/>
          <w:lang w:eastAsia="ru-RU"/>
        </w:rPr>
        <w:t>турнира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);</w:t>
      </w:r>
    </w:p>
    <w:p w:rsidR="006728B3" w:rsidRPr="00416371" w:rsidRDefault="006728B3" w:rsidP="006728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– за хулиганские действия по отношению к судье, или сопернику (дисквалификация до </w:t>
      </w:r>
      <w:r w:rsidR="00B436E6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5 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игр, или до конца </w:t>
      </w:r>
      <w:r w:rsidR="00B436E6">
        <w:rPr>
          <w:rFonts w:eastAsia="Times New Roman"/>
          <w:color w:val="auto"/>
          <w:sz w:val="24"/>
          <w:szCs w:val="24"/>
          <w:vertAlign w:val="baseline"/>
          <w:lang w:eastAsia="ru-RU"/>
        </w:rPr>
        <w:t>турнира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);</w:t>
      </w:r>
    </w:p>
    <w:p w:rsidR="006728B3" w:rsidRPr="00416371" w:rsidRDefault="006728B3" w:rsidP="006728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– за обоюдную драку на поле (дисквалификация до</w:t>
      </w:r>
      <w:r w:rsidR="00B436E6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5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  <w:r w:rsidR="00B436E6">
        <w:rPr>
          <w:rFonts w:eastAsia="Times New Roman"/>
          <w:color w:val="auto"/>
          <w:sz w:val="24"/>
          <w:szCs w:val="24"/>
          <w:vertAlign w:val="baseline"/>
          <w:lang w:eastAsia="ru-RU"/>
        </w:rPr>
        <w:t>игр, или до конца турнир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а);</w:t>
      </w:r>
    </w:p>
    <w:p w:rsidR="006728B3" w:rsidRPr="00416371" w:rsidRDefault="006728B3" w:rsidP="006728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– за оскорбление, не товарищеское отношение к игрокам своей команды, а так же к игрокам команды соперника (дисквалификация до 2 игр);</w:t>
      </w:r>
    </w:p>
    <w:p w:rsidR="006728B3" w:rsidRPr="00416371" w:rsidRDefault="006728B3" w:rsidP="006728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– за умышленную грубую игру (дисквалификация до </w:t>
      </w:r>
      <w:r w:rsidR="00B436E6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5 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игр);</w:t>
      </w:r>
    </w:p>
    <w:p w:rsidR="006728B3" w:rsidRPr="00416371" w:rsidRDefault="006728B3" w:rsidP="006728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           – за умышленную грубую игру, приведшую к травме (дисквалификация до конца </w:t>
      </w:r>
      <w:r w:rsidR="00B436E6">
        <w:rPr>
          <w:rFonts w:eastAsia="Times New Roman"/>
          <w:color w:val="auto"/>
          <w:sz w:val="24"/>
          <w:szCs w:val="24"/>
          <w:vertAlign w:val="baseline"/>
          <w:lang w:eastAsia="ru-RU"/>
        </w:rPr>
        <w:t>турнира</w:t>
      </w: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);</w:t>
      </w:r>
    </w:p>
    <w:p w:rsidR="006728B3" w:rsidRPr="00416371" w:rsidRDefault="006728B3" w:rsidP="006728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           – за недисциплинированное поведение, апелляцию к зрителям, демонстративное несогласие с решением судьи и пререкание с ним, отказ соблюдать установленную правилами игры дистанцию при пробитии штрафных и свободных ударов (дисквалификация до 2 игр). </w:t>
      </w:r>
    </w:p>
    <w:p w:rsidR="006728B3" w:rsidRPr="00416371" w:rsidRDefault="006728B3" w:rsidP="006728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•  красные и желтые карточки, полученные в играх, результат которых отменен Оргкомитетом и назначена переигровка, так же учитываются в зачет основного первенства;</w:t>
      </w:r>
    </w:p>
    <w:p w:rsidR="006704CF" w:rsidRPr="00416371" w:rsidRDefault="006728B3" w:rsidP="00750D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color w:val="auto"/>
          <w:sz w:val="24"/>
          <w:szCs w:val="24"/>
          <w:vertAlign w:val="baseline"/>
          <w:lang w:eastAsia="ru-RU"/>
        </w:rPr>
        <w:t>•  если дисквалифицированный или не заявленный игрок примет участие в каком – либо матче, то команде, за которую он выступает, засчитывается техническое поражение (0-3), независимо от результата матча.</w:t>
      </w:r>
    </w:p>
    <w:p w:rsidR="006728B3" w:rsidRPr="00416371" w:rsidRDefault="006728B3" w:rsidP="006728B3">
      <w:pPr>
        <w:spacing w:after="0" w:line="240" w:lineRule="auto"/>
        <w:ind w:firstLine="357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6728B3" w:rsidRDefault="00B436E6" w:rsidP="00B436E6">
      <w:pPr>
        <w:spacing w:after="0" w:line="240" w:lineRule="auto"/>
        <w:ind w:left="360"/>
        <w:contextualSpacing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8. </w:t>
      </w:r>
      <w:r w:rsidR="006728B3" w:rsidRPr="00416371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ОТВЕТСТВЕННОСТЬ И ОБЯЗАННОСТИ </w:t>
      </w:r>
    </w:p>
    <w:p w:rsidR="00185D7B" w:rsidRPr="00E32BEF" w:rsidRDefault="00185D7B" w:rsidP="00B436E6">
      <w:pPr>
        <w:spacing w:after="0" w:line="240" w:lineRule="auto"/>
        <w:ind w:left="360"/>
        <w:contextualSpacing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Местная Администрация, ответственные лица спо</w:t>
      </w:r>
      <w:r w:rsidR="00E32BEF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рткомитета территории, где про</w:t>
      </w: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водится </w:t>
      </w:r>
      <w:r w:rsidR="00B436E6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футбольный турнир </w:t>
      </w: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 обеспечивают: </w:t>
      </w:r>
    </w:p>
    <w:p w:rsidR="006728B3" w:rsidRPr="00F914AD" w:rsidRDefault="006728B3" w:rsidP="006728B3">
      <w:pPr>
        <w:spacing w:after="0" w:line="240" w:lineRule="auto"/>
        <w:ind w:firstLine="720"/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</w:pPr>
      <w:r w:rsidRPr="00F914AD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•  </w:t>
      </w:r>
      <w:r w:rsidR="002A7133" w:rsidRPr="00F914AD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поле</w:t>
      </w:r>
      <w:r w:rsidRPr="00F914AD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 для мини – футбола, установленных размеров с разметкой (длина поля от 35 до 45 м., ширина от</w:t>
      </w:r>
      <w:r w:rsidR="00F914AD" w:rsidRPr="00F914AD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 18 до 30 м.).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•  дежурного врача на время проведения ту</w:t>
      </w:r>
      <w:r w:rsidR="00B436E6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рнира</w:t>
      </w: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;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•  порядок на стадионе во время проведения и по окончания всех матчей тур</w:t>
      </w:r>
      <w:r w:rsidR="00B436E6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нира</w:t>
      </w: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;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•  безопасность судейской бригады;</w:t>
      </w:r>
    </w:p>
    <w:p w:rsidR="006728B3" w:rsidRPr="00416371" w:rsidRDefault="006728B3" w:rsidP="006728B3">
      <w:pPr>
        <w:spacing w:after="0" w:line="240" w:lineRule="auto"/>
        <w:ind w:firstLine="720"/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•  присутствие сотрудников полиции (при необходимости);</w:t>
      </w:r>
    </w:p>
    <w:p w:rsidR="006728B3" w:rsidRPr="00F914AD" w:rsidRDefault="006728B3" w:rsidP="006728B3">
      <w:pPr>
        <w:spacing w:after="0" w:line="240" w:lineRule="auto"/>
        <w:ind w:firstLine="720"/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</w:pPr>
      <w:r w:rsidRPr="00F914AD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•  при отсутствии медицинского работника запрещается начинать матчи тур</w:t>
      </w:r>
      <w:r w:rsidR="00B436E6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нира</w:t>
      </w:r>
      <w:r w:rsidRPr="00F914AD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; </w:t>
      </w:r>
    </w:p>
    <w:p w:rsidR="006728B3" w:rsidRPr="0037557D" w:rsidRDefault="006728B3" w:rsidP="006728B3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AB7656" w:rsidRPr="0037557D" w:rsidRDefault="00AB7656" w:rsidP="006728B3">
      <w:pPr>
        <w:spacing w:after="0" w:line="240" w:lineRule="auto"/>
        <w:ind w:firstLine="720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6728B3" w:rsidRDefault="008335CD" w:rsidP="0044522A">
      <w:pPr>
        <w:spacing w:after="0" w:line="240" w:lineRule="auto"/>
        <w:ind w:left="720"/>
        <w:contextualSpacing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9</w:t>
      </w:r>
      <w:r w:rsidR="00E32BEF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.</w:t>
      </w:r>
      <w:r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</w:t>
      </w:r>
      <w:r w:rsidR="006728B3" w:rsidRPr="00416371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НАГРАЖДЕНИЕ.</w:t>
      </w:r>
    </w:p>
    <w:p w:rsidR="008335CD" w:rsidRPr="00E32BEF" w:rsidRDefault="008335CD" w:rsidP="0044522A">
      <w:pPr>
        <w:spacing w:after="0" w:line="240" w:lineRule="auto"/>
        <w:ind w:left="720"/>
        <w:contextualSpacing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</w:p>
    <w:p w:rsidR="006728B3" w:rsidRPr="00F914AD" w:rsidRDefault="0044522A" w:rsidP="00E32B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</w:pPr>
      <w:r w:rsidRPr="00F914AD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Команда,</w:t>
      </w:r>
      <w:r w:rsidR="006728B3" w:rsidRPr="00F914AD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 занявшая первое</w:t>
      </w:r>
      <w:r w:rsidR="00114FB0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, второе и третье места</w:t>
      </w:r>
      <w:r w:rsidR="006728B3" w:rsidRPr="00F914AD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 в </w:t>
      </w:r>
      <w:r w:rsidR="00B436E6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турнире </w:t>
      </w:r>
      <w:r w:rsidR="006728B3" w:rsidRPr="00F914AD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 награждается кубком, </w:t>
      </w:r>
      <w:r w:rsidR="00B436E6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медалями</w:t>
      </w:r>
      <w:r w:rsidR="00185D7B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,</w:t>
      </w:r>
      <w:r w:rsidR="00B436E6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 </w:t>
      </w:r>
      <w:r w:rsidR="006728B3" w:rsidRPr="00F914AD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участники команды на</w:t>
      </w:r>
      <w:r w:rsidR="00FF573C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граждаются </w:t>
      </w:r>
      <w:r w:rsidR="00114FB0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грамотами.</w:t>
      </w:r>
    </w:p>
    <w:p w:rsidR="006728B3" w:rsidRPr="00416371" w:rsidRDefault="006728B3" w:rsidP="006728B3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6728B3" w:rsidRDefault="00E32BEF" w:rsidP="00E32BEF">
      <w:pPr>
        <w:spacing w:after="0" w:line="240" w:lineRule="auto"/>
        <w:ind w:left="360"/>
        <w:contextualSpacing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1</w:t>
      </w:r>
      <w:r w:rsidR="008335CD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0</w:t>
      </w:r>
      <w:r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. </w:t>
      </w:r>
      <w:r w:rsidR="006728B3" w:rsidRPr="00416371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ФИНАНСОВЫЕ РАСХОДЫ.</w:t>
      </w:r>
    </w:p>
    <w:p w:rsidR="008335CD" w:rsidRPr="00E32BEF" w:rsidRDefault="008335CD" w:rsidP="00E32BEF">
      <w:pPr>
        <w:spacing w:after="0" w:line="240" w:lineRule="auto"/>
        <w:ind w:left="360"/>
        <w:contextualSpacing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</w:p>
    <w:p w:rsidR="006728B3" w:rsidRPr="00416371" w:rsidRDefault="006728B3" w:rsidP="00087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</w:pP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Расходы</w:t>
      </w:r>
      <w:r w:rsidR="000873E0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>,</w:t>
      </w:r>
      <w:r w:rsidRPr="00416371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 связанные с проведением Первенства (награждение, командирование судей, оплата судейства, организационные расходы), несет</w:t>
      </w:r>
      <w:r w:rsidR="000A1FED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 </w:t>
      </w:r>
      <w:r w:rsidR="000A4D48">
        <w:rPr>
          <w:rFonts w:eastAsia="Times New Roman"/>
          <w:bCs/>
          <w:color w:val="auto"/>
          <w:sz w:val="24"/>
          <w:szCs w:val="24"/>
          <w:vertAlign w:val="baseline"/>
          <w:lang w:eastAsia="ru-RU"/>
        </w:rPr>
        <w:t xml:space="preserve">Совет отцов при Уполномоченном по правам ребенка в Челябинской области, </w:t>
      </w:r>
      <w:r w:rsidR="0044522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АНО «Футбол Челябинска» при поддержке </w:t>
      </w:r>
      <w:r w:rsid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>Управления</w:t>
      </w:r>
      <w:r w:rsidR="00934905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по физической культуре и спорт</w:t>
      </w:r>
      <w:r w:rsidR="00AE6D30">
        <w:rPr>
          <w:rFonts w:eastAsia="Times New Roman"/>
          <w:color w:val="auto"/>
          <w:sz w:val="24"/>
          <w:szCs w:val="24"/>
          <w:vertAlign w:val="baseline"/>
          <w:lang w:eastAsia="ru-RU"/>
        </w:rPr>
        <w:t>у</w:t>
      </w:r>
      <w:r w:rsidR="00934905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администрации го</w:t>
      </w:r>
      <w:r w:rsidR="00AE6D30">
        <w:rPr>
          <w:rFonts w:eastAsia="Times New Roman"/>
          <w:color w:val="auto"/>
          <w:sz w:val="24"/>
          <w:szCs w:val="24"/>
          <w:vertAlign w:val="baseline"/>
          <w:lang w:eastAsia="ru-RU"/>
        </w:rPr>
        <w:t>рода Челябинска</w:t>
      </w:r>
      <w:r w:rsidR="000A4D48">
        <w:rPr>
          <w:rFonts w:eastAsia="Times New Roman"/>
          <w:color w:val="auto"/>
          <w:sz w:val="24"/>
          <w:szCs w:val="24"/>
          <w:vertAlign w:val="baseline"/>
          <w:lang w:eastAsia="ru-RU"/>
        </w:rPr>
        <w:t>.</w:t>
      </w:r>
    </w:p>
    <w:p w:rsidR="00B85149" w:rsidRDefault="00B85149" w:rsidP="00B85149">
      <w:pPr>
        <w:tabs>
          <w:tab w:val="left" w:pos="7170"/>
        </w:tabs>
        <w:jc w:val="both"/>
      </w:pPr>
    </w:p>
    <w:sectPr w:rsidR="00B85149" w:rsidSect="000A2696">
      <w:footerReference w:type="even" r:id="rId8"/>
      <w:footerReference w:type="default" r:id="rId9"/>
      <w:pgSz w:w="11906" w:h="16838"/>
      <w:pgMar w:top="568" w:right="566" w:bottom="142" w:left="1276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74" w:rsidRDefault="003C7E74" w:rsidP="0090551B">
      <w:pPr>
        <w:spacing w:after="0" w:line="240" w:lineRule="auto"/>
      </w:pPr>
      <w:r>
        <w:separator/>
      </w:r>
    </w:p>
  </w:endnote>
  <w:endnote w:type="continuationSeparator" w:id="0">
    <w:p w:rsidR="003C7E74" w:rsidRDefault="003C7E74" w:rsidP="0090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E8" w:rsidRDefault="00CE6800" w:rsidP="00A3290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6E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5FE8" w:rsidRDefault="003C7E74" w:rsidP="00472D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E8" w:rsidRDefault="00CE6800">
    <w:pPr>
      <w:pStyle w:val="a3"/>
      <w:jc w:val="center"/>
    </w:pPr>
    <w:r>
      <w:fldChar w:fldCharType="begin"/>
    </w:r>
    <w:r w:rsidR="00E16EAC">
      <w:instrText xml:space="preserve"> PAGE   \* MERGEFORMAT </w:instrText>
    </w:r>
    <w:r>
      <w:fldChar w:fldCharType="separate"/>
    </w:r>
    <w:r w:rsidR="00993845">
      <w:rPr>
        <w:noProof/>
      </w:rPr>
      <w:t>2</w:t>
    </w:r>
    <w:r>
      <w:rPr>
        <w:noProof/>
      </w:rPr>
      <w:fldChar w:fldCharType="end"/>
    </w:r>
  </w:p>
  <w:p w:rsidR="000A5FE8" w:rsidRDefault="003C7E74" w:rsidP="00472D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74" w:rsidRDefault="003C7E74" w:rsidP="0090551B">
      <w:pPr>
        <w:spacing w:after="0" w:line="240" w:lineRule="auto"/>
      </w:pPr>
      <w:r>
        <w:separator/>
      </w:r>
    </w:p>
  </w:footnote>
  <w:footnote w:type="continuationSeparator" w:id="0">
    <w:p w:rsidR="003C7E74" w:rsidRDefault="003C7E74" w:rsidP="0090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061"/>
    <w:multiLevelType w:val="hybridMultilevel"/>
    <w:tmpl w:val="D00E379C"/>
    <w:lvl w:ilvl="0" w:tplc="81E259FE">
      <w:start w:val="1"/>
      <w:numFmt w:val="decimal"/>
      <w:lvlText w:val="%1."/>
      <w:lvlJc w:val="left"/>
      <w:pPr>
        <w:ind w:left="28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240E58F7"/>
    <w:multiLevelType w:val="hybridMultilevel"/>
    <w:tmpl w:val="00E499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0BDF"/>
    <w:multiLevelType w:val="hybridMultilevel"/>
    <w:tmpl w:val="8D300564"/>
    <w:lvl w:ilvl="0" w:tplc="506009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32D5D"/>
    <w:multiLevelType w:val="hybridMultilevel"/>
    <w:tmpl w:val="370290FC"/>
    <w:lvl w:ilvl="0" w:tplc="A314B6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1789D"/>
    <w:multiLevelType w:val="hybridMultilevel"/>
    <w:tmpl w:val="9E4E80A0"/>
    <w:lvl w:ilvl="0" w:tplc="DC8EEDBA">
      <w:start w:val="1"/>
      <w:numFmt w:val="decimal"/>
      <w:lvlText w:val="%1."/>
      <w:lvlJc w:val="left"/>
      <w:pPr>
        <w:ind w:left="29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5">
    <w:nsid w:val="5ED00C8D"/>
    <w:multiLevelType w:val="hybridMultilevel"/>
    <w:tmpl w:val="5CCA0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7215BD"/>
    <w:multiLevelType w:val="hybridMultilevel"/>
    <w:tmpl w:val="502AD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F65E3C"/>
    <w:multiLevelType w:val="hybridMultilevel"/>
    <w:tmpl w:val="49304600"/>
    <w:lvl w:ilvl="0" w:tplc="280E2F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B3"/>
    <w:rsid w:val="00057F23"/>
    <w:rsid w:val="00062EA2"/>
    <w:rsid w:val="00085674"/>
    <w:rsid w:val="000873E0"/>
    <w:rsid w:val="000A1FED"/>
    <w:rsid w:val="000A4D48"/>
    <w:rsid w:val="000C5529"/>
    <w:rsid w:val="00114FB0"/>
    <w:rsid w:val="00117FD3"/>
    <w:rsid w:val="00140CC1"/>
    <w:rsid w:val="00176887"/>
    <w:rsid w:val="00184FC0"/>
    <w:rsid w:val="00185D7B"/>
    <w:rsid w:val="001A0F16"/>
    <w:rsid w:val="001A5826"/>
    <w:rsid w:val="001F79A2"/>
    <w:rsid w:val="002744F9"/>
    <w:rsid w:val="00291099"/>
    <w:rsid w:val="002A7133"/>
    <w:rsid w:val="002F495F"/>
    <w:rsid w:val="003041F1"/>
    <w:rsid w:val="0037557D"/>
    <w:rsid w:val="00377BA1"/>
    <w:rsid w:val="00377EC6"/>
    <w:rsid w:val="003C7E74"/>
    <w:rsid w:val="0040116C"/>
    <w:rsid w:val="00442204"/>
    <w:rsid w:val="0044522A"/>
    <w:rsid w:val="00464AB3"/>
    <w:rsid w:val="004864C2"/>
    <w:rsid w:val="004E415F"/>
    <w:rsid w:val="0050498E"/>
    <w:rsid w:val="00524BC1"/>
    <w:rsid w:val="00545026"/>
    <w:rsid w:val="00584726"/>
    <w:rsid w:val="005F759D"/>
    <w:rsid w:val="00623F2B"/>
    <w:rsid w:val="00624FBE"/>
    <w:rsid w:val="006704CF"/>
    <w:rsid w:val="006728B3"/>
    <w:rsid w:val="00684DB0"/>
    <w:rsid w:val="00750DB6"/>
    <w:rsid w:val="00773D62"/>
    <w:rsid w:val="00780F5D"/>
    <w:rsid w:val="007C03C5"/>
    <w:rsid w:val="008335CD"/>
    <w:rsid w:val="008450BC"/>
    <w:rsid w:val="008F76FF"/>
    <w:rsid w:val="0090551B"/>
    <w:rsid w:val="00910AF0"/>
    <w:rsid w:val="00934905"/>
    <w:rsid w:val="00956DBD"/>
    <w:rsid w:val="009819E6"/>
    <w:rsid w:val="00993845"/>
    <w:rsid w:val="0099576E"/>
    <w:rsid w:val="009A4BDD"/>
    <w:rsid w:val="009C51BF"/>
    <w:rsid w:val="00AB66DA"/>
    <w:rsid w:val="00AB7656"/>
    <w:rsid w:val="00AE6D30"/>
    <w:rsid w:val="00B31538"/>
    <w:rsid w:val="00B436E6"/>
    <w:rsid w:val="00B85149"/>
    <w:rsid w:val="00BD260C"/>
    <w:rsid w:val="00BD4ECF"/>
    <w:rsid w:val="00C2154D"/>
    <w:rsid w:val="00C62869"/>
    <w:rsid w:val="00CE6800"/>
    <w:rsid w:val="00D1199C"/>
    <w:rsid w:val="00D14093"/>
    <w:rsid w:val="00DA2EF5"/>
    <w:rsid w:val="00DD1D8A"/>
    <w:rsid w:val="00E11DDF"/>
    <w:rsid w:val="00E16EAC"/>
    <w:rsid w:val="00E32BEF"/>
    <w:rsid w:val="00E8108C"/>
    <w:rsid w:val="00E87A0F"/>
    <w:rsid w:val="00E90A4D"/>
    <w:rsid w:val="00ED5CB3"/>
    <w:rsid w:val="00EE41D2"/>
    <w:rsid w:val="00F63688"/>
    <w:rsid w:val="00F914AD"/>
    <w:rsid w:val="00FE5566"/>
    <w:rsid w:val="00FF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28B3"/>
  </w:style>
  <w:style w:type="paragraph" w:styleId="a5">
    <w:name w:val="No Spacing"/>
    <w:uiPriority w:val="1"/>
    <w:qFormat/>
    <w:rsid w:val="006728B3"/>
    <w:pPr>
      <w:spacing w:after="0" w:line="240" w:lineRule="auto"/>
    </w:pPr>
  </w:style>
  <w:style w:type="character" w:styleId="a6">
    <w:name w:val="page number"/>
    <w:basedOn w:val="a0"/>
    <w:rsid w:val="006728B3"/>
  </w:style>
  <w:style w:type="paragraph" w:styleId="a7">
    <w:name w:val="List Paragraph"/>
    <w:basedOn w:val="a"/>
    <w:uiPriority w:val="34"/>
    <w:qFormat/>
    <w:rsid w:val="00750DB6"/>
    <w:pPr>
      <w:ind w:left="720"/>
      <w:contextualSpacing/>
    </w:pPr>
  </w:style>
  <w:style w:type="table" w:styleId="a8">
    <w:name w:val="Table Grid"/>
    <w:basedOn w:val="a1"/>
    <w:uiPriority w:val="59"/>
    <w:rsid w:val="0044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28B3"/>
  </w:style>
  <w:style w:type="paragraph" w:styleId="a5">
    <w:name w:val="No Spacing"/>
    <w:uiPriority w:val="1"/>
    <w:qFormat/>
    <w:rsid w:val="006728B3"/>
    <w:pPr>
      <w:spacing w:after="0" w:line="240" w:lineRule="auto"/>
    </w:pPr>
  </w:style>
  <w:style w:type="character" w:styleId="a6">
    <w:name w:val="page number"/>
    <w:basedOn w:val="a0"/>
    <w:rsid w:val="006728B3"/>
  </w:style>
  <w:style w:type="paragraph" w:styleId="a7">
    <w:name w:val="List Paragraph"/>
    <w:basedOn w:val="a"/>
    <w:uiPriority w:val="34"/>
    <w:qFormat/>
    <w:rsid w:val="00750DB6"/>
    <w:pPr>
      <w:ind w:left="720"/>
      <w:contextualSpacing/>
    </w:pPr>
  </w:style>
  <w:style w:type="table" w:styleId="a8">
    <w:name w:val="Table Grid"/>
    <w:basedOn w:val="a1"/>
    <w:uiPriority w:val="59"/>
    <w:rsid w:val="0044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6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котельная</dc:creator>
  <cp:lastModifiedBy>user</cp:lastModifiedBy>
  <cp:revision>2</cp:revision>
  <cp:lastPrinted>2021-06-30T12:31:00Z</cp:lastPrinted>
  <dcterms:created xsi:type="dcterms:W3CDTF">2022-08-24T06:33:00Z</dcterms:created>
  <dcterms:modified xsi:type="dcterms:W3CDTF">2022-08-24T06:33:00Z</dcterms:modified>
</cp:coreProperties>
</file>