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9BB" w:rsidRPr="00652CE4" w:rsidRDefault="00DD19BB" w:rsidP="00DD19BB">
      <w:pPr>
        <w:spacing w:after="0" w:line="240" w:lineRule="auto"/>
        <w:jc w:val="center"/>
        <w:rPr>
          <w:rFonts w:ascii="Times New Roman" w:hAnsi="Times New Roman" w:cs="Times New Roman"/>
          <w:b/>
          <w:sz w:val="26"/>
          <w:szCs w:val="26"/>
          <w:lang w:eastAsia="ru-RU"/>
        </w:rPr>
      </w:pPr>
      <w:bookmarkStart w:id="0" w:name="_GoBack"/>
      <w:r w:rsidRPr="00652CE4">
        <w:rPr>
          <w:rFonts w:ascii="Times New Roman" w:hAnsi="Times New Roman" w:cs="Times New Roman"/>
          <w:b/>
          <w:sz w:val="26"/>
          <w:szCs w:val="26"/>
          <w:lang w:eastAsia="ru-RU"/>
        </w:rPr>
        <w:t>Порядок выжигания травы</w:t>
      </w:r>
      <w:r w:rsidR="00652CE4" w:rsidRPr="00652CE4">
        <w:rPr>
          <w:rFonts w:ascii="Times New Roman" w:hAnsi="Times New Roman" w:cs="Times New Roman"/>
          <w:b/>
          <w:sz w:val="26"/>
          <w:szCs w:val="26"/>
          <w:lang w:eastAsia="ru-RU"/>
        </w:rPr>
        <w:t xml:space="preserve"> и использования открытого огня.</w:t>
      </w:r>
    </w:p>
    <w:bookmarkEnd w:id="0"/>
    <w:p w:rsidR="00DD19BB" w:rsidRDefault="00DD19BB" w:rsidP="00DD19BB">
      <w:pPr>
        <w:spacing w:after="0" w:line="240" w:lineRule="auto"/>
        <w:jc w:val="both"/>
        <w:rPr>
          <w:rFonts w:ascii="Times New Roman" w:hAnsi="Times New Roman" w:cs="Times New Roman"/>
          <w:sz w:val="26"/>
          <w:szCs w:val="26"/>
          <w:lang w:eastAsia="ru-RU"/>
        </w:rPr>
      </w:pPr>
    </w:p>
    <w:p w:rsidR="008E717D" w:rsidRPr="00224698" w:rsidRDefault="008E717D" w:rsidP="00DD19BB">
      <w:pPr>
        <w:spacing w:after="0" w:line="240" w:lineRule="auto"/>
        <w:ind w:firstLine="709"/>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В случае повышения пожарной опасности решением органов государственной власти или органов местного самоуправления на соответствующих территориях может устанавливаться особый противопожарный режим.</w:t>
      </w:r>
    </w:p>
    <w:p w:rsidR="008E717D" w:rsidRPr="00224698" w:rsidRDefault="008E717D" w:rsidP="00DD19BB">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в границах населенных пунктов, территории садоводства или огородничества обязаны производить регулярную уборку мусора и покос травы.</w:t>
      </w:r>
    </w:p>
    <w:p w:rsidR="008E717D" w:rsidRPr="00224698" w:rsidRDefault="008E717D" w:rsidP="00DD19BB">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Границы уборки территорий определяются границами земельного участка на основании кадастрового или межевого плана.</w:t>
      </w:r>
    </w:p>
    <w:p w:rsidR="008E717D" w:rsidRPr="00224698" w:rsidRDefault="008E717D" w:rsidP="00DD19BB">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Запрещается на территориях общего пользования, прилегающих к объектам защиты, в том числе к жилым домам, садовым домам, объектам недвижимого имущества, относящимся к имуществу общего пользования садоводческого или огороднического некоммерческого товарищества, оставлять емкости с легковоспламеняющимися и горючими жидкостями, горючими газами.</w:t>
      </w:r>
    </w:p>
    <w:p w:rsidR="008E717D" w:rsidRPr="00224698" w:rsidRDefault="008E717D" w:rsidP="00DD19BB">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Запрещается на территориях общего пользования поселений и городских округов, на территории садоводства или огородничества устраивать свалки горючих отходов.</w:t>
      </w:r>
    </w:p>
    <w:p w:rsidR="008E717D" w:rsidRPr="00224698" w:rsidRDefault="008E717D" w:rsidP="00DD19BB">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Выжигание сухой травянистой растительности на земельных участках (за исключением участков, находящихся на торфяных почвах) населенных пунктов, землях промышленности, энергетики, транспорта, связи, радиовещания, телевидения, информатики, землях для обеспечения космической деятельности, землях обороны, безопасности и землях иного специального назначения может производиться в безветренную погоду при условии, что:</w:t>
      </w:r>
    </w:p>
    <w:p w:rsidR="008E717D" w:rsidRPr="00652CE4" w:rsidRDefault="008E717D" w:rsidP="00652CE4">
      <w:pPr>
        <w:pStyle w:val="a6"/>
        <w:numPr>
          <w:ilvl w:val="0"/>
          <w:numId w:val="1"/>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участок для выжигания сухой травянистой растительности располагается на расстоянии не ближе 50 метров от ближайшего объекта защиты;</w:t>
      </w:r>
    </w:p>
    <w:p w:rsidR="008E717D" w:rsidRPr="00652CE4" w:rsidRDefault="008E717D" w:rsidP="00652CE4">
      <w:pPr>
        <w:pStyle w:val="a6"/>
        <w:numPr>
          <w:ilvl w:val="0"/>
          <w:numId w:val="1"/>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территория вокруг участка для выжигания сухой травянистой растительности очищена в радиусе 25 - 30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8E717D" w:rsidRPr="00652CE4" w:rsidRDefault="008E717D" w:rsidP="00652CE4">
      <w:pPr>
        <w:pStyle w:val="a6"/>
        <w:numPr>
          <w:ilvl w:val="0"/>
          <w:numId w:val="1"/>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на территории, включающей участок для выжигания сухой травянистой растительности, не действует особый противопожарный режим;</w:t>
      </w:r>
    </w:p>
    <w:p w:rsidR="008E717D" w:rsidRPr="00652CE4" w:rsidRDefault="008E717D" w:rsidP="00652CE4">
      <w:pPr>
        <w:pStyle w:val="a6"/>
        <w:numPr>
          <w:ilvl w:val="0"/>
          <w:numId w:val="1"/>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лица, участвующие в выжигании сухой травянистой растительности, обеспечены первичными средствами пожаротушения.</w:t>
      </w:r>
    </w:p>
    <w:p w:rsidR="00224698" w:rsidRDefault="008E717D" w:rsidP="00652CE4">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Принятие решения о проведении выжигания сухой травянистой растительности и определение лиц, ответственных за выжигание, осуществляется руководителем организации.</w:t>
      </w:r>
    </w:p>
    <w:p w:rsidR="00224698" w:rsidRPr="00224698" w:rsidRDefault="00224698" w:rsidP="00652CE4">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Использование открытого огня должно осуществляться в специально оборудованных местах при выполнении следующих требований:</w:t>
      </w:r>
    </w:p>
    <w:p w:rsidR="00224698" w:rsidRPr="00652CE4" w:rsidRDefault="00224698" w:rsidP="00652CE4">
      <w:pPr>
        <w:pStyle w:val="a6"/>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proofErr w:type="gramStart"/>
      <w:r w:rsidRPr="00652CE4">
        <w:rPr>
          <w:rFonts w:ascii="Times New Roman" w:hAnsi="Times New Roman" w:cs="Times New Roman"/>
          <w:sz w:val="26"/>
          <w:szCs w:val="26"/>
          <w:lang w:eastAsia="ru-RU"/>
        </w:rPr>
        <w:t>место использования открытого огня должно быть выполнено в виде котлована (ямы, рва) не менее чем 0,3 метра глубиной и не более 1 метра в диаметре или площадки с прочно установленной на ней м</w:t>
      </w:r>
      <w:r w:rsidR="00652CE4" w:rsidRPr="00652CE4">
        <w:rPr>
          <w:rFonts w:ascii="Times New Roman" w:hAnsi="Times New Roman" w:cs="Times New Roman"/>
          <w:sz w:val="26"/>
          <w:szCs w:val="26"/>
          <w:lang w:eastAsia="ru-RU"/>
        </w:rPr>
        <w:t>еталлической емкостью (</w:t>
      </w:r>
      <w:r w:rsidRPr="00652CE4">
        <w:rPr>
          <w:rFonts w:ascii="Times New Roman" w:hAnsi="Times New Roman" w:cs="Times New Roman"/>
          <w:sz w:val="26"/>
          <w:szCs w:val="26"/>
          <w:lang w:eastAsia="ru-RU"/>
        </w:rPr>
        <w:t>бочка, бак, мангал) или емкостью, выполненной из иных негорючих материалов, исключающих возможность распространения пламени и выпадения сгораемых материалов за пределы очага горения, объёмом не более 1</w:t>
      </w:r>
      <w:proofErr w:type="gramEnd"/>
      <w:r w:rsidRPr="00652CE4">
        <w:rPr>
          <w:rFonts w:ascii="Times New Roman" w:hAnsi="Times New Roman" w:cs="Times New Roman"/>
          <w:sz w:val="26"/>
          <w:szCs w:val="26"/>
          <w:lang w:eastAsia="ru-RU"/>
        </w:rPr>
        <w:t xml:space="preserve"> куб. метра;</w:t>
      </w:r>
    </w:p>
    <w:p w:rsidR="00224698" w:rsidRPr="00652CE4" w:rsidRDefault="00224698" w:rsidP="00652CE4">
      <w:pPr>
        <w:pStyle w:val="a6"/>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 xml:space="preserve">место использования открытого огня должно располагаться на расстоянии не менее 50 метров от ближайшего объекта (здания, сооружения, постройки, открытого склада, скирды), 100 метров - от хвойного леса или отдельно растущих хвойных деревьев </w:t>
      </w:r>
      <w:r w:rsidRPr="00652CE4">
        <w:rPr>
          <w:rFonts w:ascii="Times New Roman" w:hAnsi="Times New Roman" w:cs="Times New Roman"/>
          <w:sz w:val="26"/>
          <w:szCs w:val="26"/>
          <w:lang w:eastAsia="ru-RU"/>
        </w:rPr>
        <w:lastRenderedPageBreak/>
        <w:t>и молодняка и 30 метров - от лиственного леса или отдельно растущих групп лиственных деревьев;</w:t>
      </w:r>
    </w:p>
    <w:p w:rsidR="00224698" w:rsidRPr="00652CE4" w:rsidRDefault="00224698" w:rsidP="00652CE4">
      <w:pPr>
        <w:pStyle w:val="a6"/>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территория вокруг места использования открытого огня должна быть очищена в радиусе 10 метров от сухостойных деревьев, сухой травы, валежника, порубочных остатков, других горючих материалов и отделена противопожарной минерализованной полосой шириной не менее 0,4 метра;</w:t>
      </w:r>
    </w:p>
    <w:p w:rsidR="00224698" w:rsidRPr="00652CE4" w:rsidRDefault="00224698" w:rsidP="00652CE4">
      <w:pPr>
        <w:pStyle w:val="a6"/>
        <w:numPr>
          <w:ilvl w:val="0"/>
          <w:numId w:val="2"/>
        </w:numPr>
        <w:tabs>
          <w:tab w:val="left" w:pos="993"/>
        </w:tabs>
        <w:spacing w:after="0" w:line="240" w:lineRule="auto"/>
        <w:ind w:left="0" w:firstLine="709"/>
        <w:jc w:val="both"/>
        <w:rPr>
          <w:rFonts w:ascii="Times New Roman" w:hAnsi="Times New Roman" w:cs="Times New Roman"/>
          <w:sz w:val="26"/>
          <w:szCs w:val="26"/>
          <w:lang w:eastAsia="ru-RU"/>
        </w:rPr>
      </w:pPr>
      <w:r w:rsidRPr="00652CE4">
        <w:rPr>
          <w:rFonts w:ascii="Times New Roman" w:hAnsi="Times New Roman" w:cs="Times New Roman"/>
          <w:sz w:val="26"/>
          <w:szCs w:val="26"/>
          <w:lang w:eastAsia="ru-RU"/>
        </w:rPr>
        <w:t>лицо, использующее открытый огонь, должно быть обеспечено первичными средствами пожаротушения для локализации и ликвидации горения, а также мобильным средством связи для вызова подразделения пожарной охраны.</w:t>
      </w:r>
    </w:p>
    <w:p w:rsidR="00224698" w:rsidRPr="00224698" w:rsidRDefault="00224698" w:rsidP="00652CE4">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При использовании открытого огня в металлической емкости или емкости, выполненной из иных негорючих материалов, исключающей распространение пламени и выпадение сгораемых материалов за пределы очага горения, минимально допустимые расстояния, предусмотренные подпунктами «б» и «в» пункта 2 настоящего Порядка, могут быть уменьшены вдвое. При этом устройство противопожарной минерализованной полосы не требуется.</w:t>
      </w:r>
    </w:p>
    <w:p w:rsidR="00224698" w:rsidRPr="00224698" w:rsidRDefault="00224698" w:rsidP="00652CE4">
      <w:pPr>
        <w:spacing w:after="0" w:line="240" w:lineRule="auto"/>
        <w:ind w:firstLine="708"/>
        <w:jc w:val="both"/>
        <w:rPr>
          <w:rFonts w:ascii="Times New Roman" w:hAnsi="Times New Roman" w:cs="Times New Roman"/>
          <w:sz w:val="26"/>
          <w:szCs w:val="26"/>
          <w:lang w:eastAsia="ru-RU"/>
        </w:rPr>
      </w:pPr>
      <w:r w:rsidRPr="00224698">
        <w:rPr>
          <w:rFonts w:ascii="Times New Roman" w:hAnsi="Times New Roman" w:cs="Times New Roman"/>
          <w:sz w:val="26"/>
          <w:szCs w:val="26"/>
          <w:lang w:eastAsia="ru-RU"/>
        </w:rPr>
        <w:t>В целях своевременной локализации процесса горения емкость, предназначенная для сжигания мусора, должна использоваться с металлическим листом, размер которого должен позволять полностью закрыть указанную емкость сверху.</w:t>
      </w:r>
    </w:p>
    <w:p w:rsidR="00F20800" w:rsidRPr="00224698" w:rsidRDefault="00224698" w:rsidP="00652CE4">
      <w:pPr>
        <w:spacing w:after="0" w:line="240" w:lineRule="auto"/>
        <w:ind w:firstLine="708"/>
        <w:jc w:val="both"/>
        <w:rPr>
          <w:rFonts w:ascii="Times New Roman" w:hAnsi="Times New Roman" w:cs="Times New Roman"/>
          <w:sz w:val="26"/>
          <w:szCs w:val="26"/>
        </w:rPr>
      </w:pPr>
      <w:proofErr w:type="gramStart"/>
      <w:r w:rsidRPr="00224698">
        <w:rPr>
          <w:rFonts w:ascii="Times New Roman" w:hAnsi="Times New Roman" w:cs="Times New Roman"/>
          <w:sz w:val="26"/>
          <w:szCs w:val="26"/>
          <w:lang w:eastAsia="ru-RU"/>
        </w:rPr>
        <w:t xml:space="preserve">При использовании открытого огня и разведения костров для приготовления пищи в специальных </w:t>
      </w:r>
      <w:r w:rsidR="00652CE4">
        <w:rPr>
          <w:rFonts w:ascii="Times New Roman" w:hAnsi="Times New Roman" w:cs="Times New Roman"/>
          <w:sz w:val="26"/>
          <w:szCs w:val="26"/>
          <w:lang w:eastAsia="ru-RU"/>
        </w:rPr>
        <w:t>несгораемых емкостях (</w:t>
      </w:r>
      <w:r w:rsidRPr="00224698">
        <w:rPr>
          <w:rFonts w:ascii="Times New Roman" w:hAnsi="Times New Roman" w:cs="Times New Roman"/>
          <w:sz w:val="26"/>
          <w:szCs w:val="26"/>
          <w:lang w:eastAsia="ru-RU"/>
        </w:rPr>
        <w:t>мангалах, жаровнях) на садовых земельных участках, относящихся к землям сельскохозяйственного назначения,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sectPr w:rsidR="00F20800" w:rsidRPr="00224698" w:rsidSect="00DD19BB">
      <w:pgSz w:w="11906" w:h="16838"/>
      <w:pgMar w:top="907" w:right="907" w:bottom="907"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43ECB"/>
    <w:multiLevelType w:val="hybridMultilevel"/>
    <w:tmpl w:val="787E192E"/>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0B6807"/>
    <w:multiLevelType w:val="hybridMultilevel"/>
    <w:tmpl w:val="2C66A99E"/>
    <w:lvl w:ilvl="0" w:tplc="FDA42F8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F20800"/>
    <w:rsid w:val="00080626"/>
    <w:rsid w:val="00224698"/>
    <w:rsid w:val="005C7742"/>
    <w:rsid w:val="00652CE4"/>
    <w:rsid w:val="00871650"/>
    <w:rsid w:val="008E717D"/>
    <w:rsid w:val="00B422AD"/>
    <w:rsid w:val="00DD19BB"/>
    <w:rsid w:val="00F20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2AD"/>
  </w:style>
  <w:style w:type="paragraph" w:styleId="2">
    <w:name w:val="heading 2"/>
    <w:basedOn w:val="a"/>
    <w:link w:val="20"/>
    <w:uiPriority w:val="9"/>
    <w:qFormat/>
    <w:rsid w:val="00F208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20800"/>
  </w:style>
  <w:style w:type="character" w:styleId="a3">
    <w:name w:val="Hyperlink"/>
    <w:basedOn w:val="a0"/>
    <w:uiPriority w:val="99"/>
    <w:semiHidden/>
    <w:unhideWhenUsed/>
    <w:rsid w:val="00F20800"/>
    <w:rPr>
      <w:color w:val="0000FF"/>
      <w:u w:val="single"/>
    </w:rPr>
  </w:style>
  <w:style w:type="character" w:customStyle="1" w:styleId="20">
    <w:name w:val="Заголовок 2 Знак"/>
    <w:basedOn w:val="a0"/>
    <w:link w:val="2"/>
    <w:uiPriority w:val="9"/>
    <w:rsid w:val="00F20800"/>
    <w:rPr>
      <w:rFonts w:ascii="Times New Roman" w:eastAsia="Times New Roman" w:hAnsi="Times New Roman" w:cs="Times New Roman"/>
      <w:b/>
      <w:bCs/>
      <w:sz w:val="36"/>
      <w:szCs w:val="36"/>
      <w:lang w:eastAsia="ru-RU"/>
    </w:rPr>
  </w:style>
  <w:style w:type="paragraph" w:styleId="a4">
    <w:name w:val="Balloon Text"/>
    <w:basedOn w:val="a"/>
    <w:link w:val="a5"/>
    <w:uiPriority w:val="99"/>
    <w:semiHidden/>
    <w:unhideWhenUsed/>
    <w:rsid w:val="008716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1650"/>
    <w:rPr>
      <w:rFonts w:ascii="Tahoma" w:hAnsi="Tahoma" w:cs="Tahoma"/>
      <w:sz w:val="16"/>
      <w:szCs w:val="16"/>
    </w:rPr>
  </w:style>
  <w:style w:type="paragraph" w:styleId="a6">
    <w:name w:val="List Paragraph"/>
    <w:basedOn w:val="a"/>
    <w:uiPriority w:val="34"/>
    <w:qFormat/>
    <w:rsid w:val="00652C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915177">
      <w:bodyDiv w:val="1"/>
      <w:marLeft w:val="0"/>
      <w:marRight w:val="0"/>
      <w:marTop w:val="0"/>
      <w:marBottom w:val="0"/>
      <w:divBdr>
        <w:top w:val="none" w:sz="0" w:space="0" w:color="auto"/>
        <w:left w:val="none" w:sz="0" w:space="0" w:color="auto"/>
        <w:bottom w:val="none" w:sz="0" w:space="0" w:color="auto"/>
        <w:right w:val="none" w:sz="0" w:space="0" w:color="auto"/>
      </w:divBdr>
    </w:div>
    <w:div w:id="377095244">
      <w:bodyDiv w:val="1"/>
      <w:marLeft w:val="0"/>
      <w:marRight w:val="0"/>
      <w:marTop w:val="0"/>
      <w:marBottom w:val="0"/>
      <w:divBdr>
        <w:top w:val="none" w:sz="0" w:space="0" w:color="auto"/>
        <w:left w:val="none" w:sz="0" w:space="0" w:color="auto"/>
        <w:bottom w:val="none" w:sz="0" w:space="0" w:color="auto"/>
        <w:right w:val="none" w:sz="0" w:space="0" w:color="auto"/>
      </w:divBdr>
    </w:div>
    <w:div w:id="441271099">
      <w:bodyDiv w:val="1"/>
      <w:marLeft w:val="0"/>
      <w:marRight w:val="0"/>
      <w:marTop w:val="0"/>
      <w:marBottom w:val="0"/>
      <w:divBdr>
        <w:top w:val="none" w:sz="0" w:space="0" w:color="auto"/>
        <w:left w:val="none" w:sz="0" w:space="0" w:color="auto"/>
        <w:bottom w:val="none" w:sz="0" w:space="0" w:color="auto"/>
        <w:right w:val="none" w:sz="0" w:space="0" w:color="auto"/>
      </w:divBdr>
      <w:divsChild>
        <w:div w:id="1682003774">
          <w:marLeft w:val="0"/>
          <w:marRight w:val="0"/>
          <w:marTop w:val="120"/>
          <w:marBottom w:val="0"/>
          <w:divBdr>
            <w:top w:val="none" w:sz="0" w:space="0" w:color="auto"/>
            <w:left w:val="none" w:sz="0" w:space="0" w:color="auto"/>
            <w:bottom w:val="none" w:sz="0" w:space="0" w:color="auto"/>
            <w:right w:val="none" w:sz="0" w:space="0" w:color="auto"/>
          </w:divBdr>
        </w:div>
        <w:div w:id="372006350">
          <w:marLeft w:val="0"/>
          <w:marRight w:val="0"/>
          <w:marTop w:val="120"/>
          <w:marBottom w:val="0"/>
          <w:divBdr>
            <w:top w:val="none" w:sz="0" w:space="0" w:color="auto"/>
            <w:left w:val="none" w:sz="0" w:space="0" w:color="auto"/>
            <w:bottom w:val="none" w:sz="0" w:space="0" w:color="auto"/>
            <w:right w:val="none" w:sz="0" w:space="0" w:color="auto"/>
          </w:divBdr>
        </w:div>
        <w:div w:id="1489252464">
          <w:marLeft w:val="0"/>
          <w:marRight w:val="0"/>
          <w:marTop w:val="120"/>
          <w:marBottom w:val="0"/>
          <w:divBdr>
            <w:top w:val="none" w:sz="0" w:space="0" w:color="auto"/>
            <w:left w:val="none" w:sz="0" w:space="0" w:color="auto"/>
            <w:bottom w:val="none" w:sz="0" w:space="0" w:color="auto"/>
            <w:right w:val="none" w:sz="0" w:space="0" w:color="auto"/>
          </w:divBdr>
        </w:div>
        <w:div w:id="1575627563">
          <w:marLeft w:val="0"/>
          <w:marRight w:val="0"/>
          <w:marTop w:val="120"/>
          <w:marBottom w:val="0"/>
          <w:divBdr>
            <w:top w:val="none" w:sz="0" w:space="0" w:color="auto"/>
            <w:left w:val="none" w:sz="0" w:space="0" w:color="auto"/>
            <w:bottom w:val="none" w:sz="0" w:space="0" w:color="auto"/>
            <w:right w:val="none" w:sz="0" w:space="0" w:color="auto"/>
          </w:divBdr>
        </w:div>
        <w:div w:id="385639311">
          <w:marLeft w:val="0"/>
          <w:marRight w:val="0"/>
          <w:marTop w:val="120"/>
          <w:marBottom w:val="0"/>
          <w:divBdr>
            <w:top w:val="none" w:sz="0" w:space="0" w:color="auto"/>
            <w:left w:val="none" w:sz="0" w:space="0" w:color="auto"/>
            <w:bottom w:val="none" w:sz="0" w:space="0" w:color="auto"/>
            <w:right w:val="none" w:sz="0" w:space="0" w:color="auto"/>
          </w:divBdr>
        </w:div>
        <w:div w:id="2708254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710</Words>
  <Characters>4050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UserSK</dc:creator>
  <cp:lastModifiedBy>Груздев Олег Александрович</cp:lastModifiedBy>
  <cp:revision>6</cp:revision>
  <cp:lastPrinted>2019-04-17T07:34:00Z</cp:lastPrinted>
  <dcterms:created xsi:type="dcterms:W3CDTF">2019-04-13T04:28:00Z</dcterms:created>
  <dcterms:modified xsi:type="dcterms:W3CDTF">2019-04-18T09:49:00Z</dcterms:modified>
</cp:coreProperties>
</file>